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4DA4" w14:textId="77777777" w:rsidR="00F52726" w:rsidRDefault="0014215D" w:rsidP="00F52726">
      <w:pPr>
        <w:pStyle w:val="Title"/>
      </w:pPr>
      <w:bookmarkStart w:id="0" w:name="_Hlk82165996"/>
      <w:bookmarkEnd w:id="0"/>
      <w:r>
        <w:rPr>
          <w:noProof/>
          <w:lang w:val="en-US"/>
        </w:rPr>
        <w:drawing>
          <wp:inline distT="0" distB="0" distL="0" distR="0" wp14:anchorId="471EBDAA" wp14:editId="259857DC">
            <wp:extent cx="2415540" cy="797298"/>
            <wp:effectExtent l="0" t="0" r="3810" b="3175"/>
            <wp:docPr id="1" name="Picture 1" descr="APGRD black on white logo based on a mask design by Jocelyn Herbert for the 1981 Oresteia at the National Theatre." title="APG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GRD black on white logo based on a mask design by Jocelyn Herbert for the 1981 Oresteia at the National Theatre." title="APGR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540" cy="797298"/>
                    </a:xfrm>
                    <a:prstGeom prst="rect">
                      <a:avLst/>
                    </a:prstGeom>
                  </pic:spPr>
                </pic:pic>
              </a:graphicData>
            </a:graphic>
          </wp:inline>
        </w:drawing>
      </w:r>
    </w:p>
    <w:p w14:paraId="5B145BF0" w14:textId="559B256B" w:rsidR="000F5C81" w:rsidRDefault="00066EAE" w:rsidP="00F52726">
      <w:pPr>
        <w:pStyle w:val="Title"/>
      </w:pPr>
      <w:r w:rsidRPr="00066EAE">
        <w:t>Newsletter</w:t>
      </w:r>
      <w:r>
        <w:t xml:space="preserve"> 30</w:t>
      </w:r>
      <w:r w:rsidR="0014215D">
        <w:t xml:space="preserve"> </w:t>
      </w:r>
    </w:p>
    <w:p w14:paraId="0A9D3FB9" w14:textId="5D4520FA" w:rsidR="00066EAE" w:rsidRDefault="00066EAE" w:rsidP="00F52726">
      <w:pPr>
        <w:pStyle w:val="Subtitle"/>
      </w:pPr>
      <w:r>
        <w:t>September 2021</w:t>
      </w:r>
    </w:p>
    <w:p w14:paraId="3F5F99FC" w14:textId="1015AEA3" w:rsidR="00460410" w:rsidRDefault="00923F57" w:rsidP="00F52726">
      <w:r>
        <w:rPr>
          <w:noProof/>
          <w:lang w:val="en-US"/>
        </w:rPr>
        <mc:AlternateContent>
          <mc:Choice Requires="wps">
            <w:drawing>
              <wp:inline distT="0" distB="0" distL="0" distR="0" wp14:anchorId="1944F5C0" wp14:editId="08802D09">
                <wp:extent cx="6629400" cy="0"/>
                <wp:effectExtent l="0" t="0" r="0" b="0"/>
                <wp:docPr id="4" name="Straight Connector 4" descr="Black dividing line running across full width of the page"/>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9D8DD" id="Straight Connector 4" o:spid="_x0000_s1026" alt="Black dividing line running across full width of the page" style="visibility:visible;mso-wrap-style:square;mso-left-percent:-10001;mso-top-percent:-10001;mso-position-horizontal:absolute;mso-position-horizontal-relative:char;mso-position-vertical:absolute;mso-position-vertical-relative:line;mso-left-percent:-10001;mso-top-percent:-10001"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" strokecolor="black [3200]" strokeweight="1pt">
                <v:stroke joinstyle="miter"/>
                <w10:anchorlock/>
              </v:line>
            </w:pict>
          </mc:Fallback>
        </mc:AlternateContent>
      </w:r>
    </w:p>
    <w:p w14:paraId="6176A864" w14:textId="410D8978" w:rsidR="00284093" w:rsidRDefault="00284093" w:rsidP="00F52726">
      <w:pPr>
        <w:pStyle w:val="Heading1"/>
      </w:pPr>
      <w:r>
        <w:t>‘Reopening’ the Archive</w:t>
      </w:r>
    </w:p>
    <w:p w14:paraId="6BC37A60" w14:textId="1EE13FEE" w:rsidR="00D06855" w:rsidRDefault="00E87E92" w:rsidP="00F52726">
      <w:pPr>
        <w:rPr>
          <w:noProof/>
        </w:rPr>
      </w:pPr>
      <w:r w:rsidRPr="00F52726">
        <w:t xml:space="preserve">Huge thanks to everyone for bearing with us during the pandemic, and special thanks to those friends who made donations to the archive during lockdown. Your support of the APGRD and its aims - Research, Preserve, Create - are greatly valued and needed now more than ever. Remote working brought numerous challenges, but also opportunities that have allowed us to increase and diversify access to our resources. We established a </w:t>
      </w:r>
      <w:hyperlink r:id="rId9" w:history="1">
        <w:r w:rsidRPr="00F52726">
          <w:rPr>
            <w:rStyle w:val="Hyperlink"/>
          </w:rPr>
          <w:t>Digital Resources section on our website</w:t>
        </w:r>
      </w:hyperlink>
      <w:r w:rsidRPr="00F52726">
        <w:t xml:space="preserve">, bringing together our multimedia/interactive </w:t>
      </w:r>
      <w:proofErr w:type="spellStart"/>
      <w:r w:rsidRPr="00F52726">
        <w:t>ebooks</w:t>
      </w:r>
      <w:proofErr w:type="spellEnd"/>
      <w:r w:rsidRPr="00F52726">
        <w:t>, event recordings, podcast, and blog. We adapted events to deliver them online (including our seminars and public lectures, but also conferences, choreography workshops, film masterclass, and synchronised poetry recitals as well as hosting the transmission of the Oxford Greek Play (</w:t>
      </w:r>
      <w:r w:rsidR="00F52726" w:rsidRPr="00F52726">
        <w:rPr>
          <w:i/>
          <w:iCs/>
        </w:rPr>
        <w:t xml:space="preserve">image </w:t>
      </w:r>
      <w:r w:rsidR="004E42CA">
        <w:rPr>
          <w:i/>
          <w:iCs/>
        </w:rPr>
        <w:t>below</w:t>
      </w:r>
      <w:bookmarkStart w:id="1" w:name="_GoBack"/>
      <w:bookmarkEnd w:id="1"/>
      <w:r w:rsidRPr="00F52726">
        <w:t>)), and we were able to invite speakers who would not normally be able to come to Oxford. We also increased our digital outputs and social media presence to keep in touch with the community of creatives and academics who fuel our research. In the coming year, we will continue our commitment to increased accessibility and inclusion, and to developing new, engaging digital outputs. As well as donations, we welcome any feedback or suggestions.</w:t>
      </w:r>
      <w:r w:rsidR="00D06855" w:rsidRPr="00D06855">
        <w:rPr>
          <w:noProof/>
        </w:rPr>
        <w:t xml:space="preserve"> </w:t>
      </w:r>
    </w:p>
    <w:p w14:paraId="1B5A4A91" w14:textId="148920FE" w:rsidR="00284093" w:rsidRPr="00F52726" w:rsidRDefault="00D06855" w:rsidP="00F52726">
      <w:r>
        <w:rPr>
          <w:noProof/>
          <w:lang w:val="en-US"/>
        </w:rPr>
        <w:drawing>
          <wp:inline distT="0" distB="0" distL="0" distR="0" wp14:anchorId="27246D9F" wp14:editId="3B8E45C7">
            <wp:extent cx="2781817" cy="2155544"/>
            <wp:effectExtent l="19050" t="19050" r="19050" b="16510"/>
            <wp:docPr id="2" name="Picture 2" descr="Photograph taken in the APGRD Study Room shows 3 students in face masks working on laptops during the streamed performance of the Oxford Greek Play on 28 April 2021." title="Streaming the Oxford Greek Pl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graph taken in the APGRD Study Room shows 3 students in face masks working on laptops during the streamed performance of the Oxford Greek Play on 28 April 2021." title="Streaming the Oxford Greek Play 2021"/>
                    <pic:cNvPicPr/>
                  </pic:nvPicPr>
                  <pic:blipFill>
                    <a:blip r:embed="rId10">
                      <a:extLst>
                        <a:ext uri="{28A0092B-C50C-407E-A947-70E740481C1C}">
                          <a14:useLocalDpi xmlns:a14="http://schemas.microsoft.com/office/drawing/2010/main" val="0"/>
                        </a:ext>
                      </a:extLst>
                    </a:blip>
                    <a:stretch>
                      <a:fillRect/>
                    </a:stretch>
                  </pic:blipFill>
                  <pic:spPr>
                    <a:xfrm>
                      <a:off x="0" y="0"/>
                      <a:ext cx="2790625" cy="2162369"/>
                    </a:xfrm>
                    <a:prstGeom prst="rect">
                      <a:avLst/>
                    </a:prstGeom>
                    <a:ln w="9525">
                      <a:solidFill>
                        <a:schemeClr val="tx1"/>
                      </a:solidFill>
                      <a:round/>
                    </a:ln>
                  </pic:spPr>
                </pic:pic>
              </a:graphicData>
            </a:graphic>
          </wp:inline>
        </w:drawing>
      </w:r>
    </w:p>
    <w:p w14:paraId="2D8FC7AE" w14:textId="514C46A5" w:rsidR="00C06827" w:rsidRDefault="00C06827" w:rsidP="00F52726"/>
    <w:p w14:paraId="04C8A86B" w14:textId="55318252" w:rsidR="002C0B55" w:rsidRDefault="00923F57" w:rsidP="002C0B55">
      <w:pPr>
        <w:pStyle w:val="Heading1"/>
      </w:pPr>
      <w:r>
        <w:lastRenderedPageBreak/>
        <w:t xml:space="preserve">Congratulations to </w:t>
      </w:r>
      <w:r w:rsidRPr="00AC5B8E">
        <w:rPr>
          <w:iCs/>
        </w:rPr>
        <w:t xml:space="preserve">Estelle </w:t>
      </w:r>
      <w:proofErr w:type="spellStart"/>
      <w:r w:rsidRPr="00AC5B8E">
        <w:rPr>
          <w:iCs/>
        </w:rPr>
        <w:t>Baudou</w:t>
      </w:r>
      <w:proofErr w:type="spellEnd"/>
      <w:r>
        <w:t xml:space="preserve"> (APGRD Marie </w:t>
      </w:r>
      <w:proofErr w:type="spellStart"/>
      <w:r w:rsidRPr="00AC5B8E">
        <w:t>Skłodowska</w:t>
      </w:r>
      <w:proofErr w:type="spellEnd"/>
      <w:r>
        <w:t>-Curie Fellow 2019-2021)</w:t>
      </w:r>
    </w:p>
    <w:p w14:paraId="625CB796" w14:textId="17981691" w:rsidR="002C0B55" w:rsidRDefault="00E92FD6" w:rsidP="002C0B55">
      <w:r w:rsidRPr="00E92FD6">
        <w:t xml:space="preserve">Congratulations to Estelle on the publication of her monograph </w:t>
      </w:r>
      <w:proofErr w:type="spellStart"/>
      <w:r w:rsidRPr="00E92FD6">
        <w:rPr>
          <w:i/>
          <w:iCs/>
        </w:rPr>
        <w:t>Créer</w:t>
      </w:r>
      <w:proofErr w:type="spellEnd"/>
      <w:r w:rsidRPr="00E92FD6">
        <w:rPr>
          <w:i/>
          <w:iCs/>
        </w:rPr>
        <w:t xml:space="preserve"> le </w:t>
      </w:r>
      <w:proofErr w:type="spellStart"/>
      <w:r w:rsidRPr="00E92FD6">
        <w:rPr>
          <w:i/>
          <w:iCs/>
        </w:rPr>
        <w:t>choeur</w:t>
      </w:r>
      <w:proofErr w:type="spellEnd"/>
      <w:r w:rsidRPr="00E92FD6">
        <w:rPr>
          <w:i/>
          <w:iCs/>
        </w:rPr>
        <w:t xml:space="preserve"> </w:t>
      </w:r>
      <w:proofErr w:type="spellStart"/>
      <w:r w:rsidRPr="00E92FD6">
        <w:rPr>
          <w:i/>
          <w:iCs/>
        </w:rPr>
        <w:t>tragique</w:t>
      </w:r>
      <w:proofErr w:type="spellEnd"/>
      <w:r w:rsidRPr="00E92FD6">
        <w:rPr>
          <w:i/>
          <w:iCs/>
        </w:rPr>
        <w:t xml:space="preserve">. Une </w:t>
      </w:r>
      <w:proofErr w:type="spellStart"/>
      <w:r w:rsidRPr="00E92FD6">
        <w:rPr>
          <w:i/>
          <w:iCs/>
        </w:rPr>
        <w:t>Archéologie</w:t>
      </w:r>
      <w:proofErr w:type="spellEnd"/>
      <w:r w:rsidRPr="00E92FD6">
        <w:rPr>
          <w:i/>
          <w:iCs/>
        </w:rPr>
        <w:t xml:space="preserve"> du </w:t>
      </w:r>
      <w:proofErr w:type="spellStart"/>
      <w:r w:rsidRPr="00E92FD6">
        <w:rPr>
          <w:i/>
          <w:iCs/>
        </w:rPr>
        <w:t>commun</w:t>
      </w:r>
      <w:proofErr w:type="spellEnd"/>
      <w:r w:rsidRPr="00E92FD6">
        <w:rPr>
          <w:i/>
          <w:iCs/>
        </w:rPr>
        <w:t xml:space="preserve"> (</w:t>
      </w:r>
      <w:proofErr w:type="spellStart"/>
      <w:r w:rsidRPr="00E92FD6">
        <w:rPr>
          <w:i/>
          <w:iCs/>
        </w:rPr>
        <w:t>Allemagne</w:t>
      </w:r>
      <w:proofErr w:type="spellEnd"/>
      <w:r w:rsidRPr="00E92FD6">
        <w:rPr>
          <w:i/>
          <w:iCs/>
        </w:rPr>
        <w:t xml:space="preserve">, France, </w:t>
      </w:r>
      <w:proofErr w:type="spellStart"/>
      <w:r w:rsidRPr="00E92FD6">
        <w:rPr>
          <w:i/>
          <w:iCs/>
        </w:rPr>
        <w:t>Royaume-Uni</w:t>
      </w:r>
      <w:proofErr w:type="spellEnd"/>
      <w:r w:rsidRPr="00E92FD6">
        <w:rPr>
          <w:i/>
          <w:iCs/>
        </w:rPr>
        <w:t>, 1973-2010)</w:t>
      </w:r>
      <w:r w:rsidRPr="00E92FD6">
        <w:t xml:space="preserve"> (</w:t>
      </w:r>
      <w:proofErr w:type="spellStart"/>
      <w:r w:rsidRPr="00E92FD6">
        <w:t>Classiques</w:t>
      </w:r>
      <w:proofErr w:type="spellEnd"/>
      <w:r w:rsidRPr="00E92FD6">
        <w:t xml:space="preserve"> Garnier, August 2021).  This important study interrogates how the concept of ‘</w:t>
      </w:r>
      <w:proofErr w:type="spellStart"/>
      <w:r w:rsidRPr="00E92FD6">
        <w:rPr>
          <w:i/>
          <w:iCs/>
        </w:rPr>
        <w:t>commun</w:t>
      </w:r>
      <w:proofErr w:type="spellEnd"/>
      <w:r w:rsidRPr="00E92FD6">
        <w:t xml:space="preserve">’ – ‘what we have in common’ – is explored and critiqued through contemporary European performances of the ancient tragic chorus. A launch party will take place on Thursday 28 October. Estelle is continuing to work on her practice-based research on the translation and reception of ancient Greek texts in collaboration with Giovanna Di Martino (as part of the APGRD’s </w:t>
      </w:r>
      <w:hyperlink r:id="rId11" w:history="1">
        <w:r w:rsidRPr="00E92FD6">
          <w:rPr>
            <w:rStyle w:val="Hyperlink"/>
          </w:rPr>
          <w:t>Translating Ancient Drama project</w:t>
        </w:r>
      </w:hyperlink>
      <w:r w:rsidRPr="00E92FD6">
        <w:t>). She is also collaborating with Anne-</w:t>
      </w:r>
      <w:proofErr w:type="spellStart"/>
      <w:r w:rsidRPr="00E92FD6">
        <w:t>Violaine</w:t>
      </w:r>
      <w:proofErr w:type="spellEnd"/>
      <w:r w:rsidRPr="00E92FD6">
        <w:t xml:space="preserve"> </w:t>
      </w:r>
      <w:proofErr w:type="spellStart"/>
      <w:r w:rsidRPr="00E92FD6">
        <w:t>Houcke</w:t>
      </w:r>
      <w:proofErr w:type="spellEnd"/>
      <w:r w:rsidRPr="00E92FD6">
        <w:t xml:space="preserve"> (Paris Nanterre) on </w:t>
      </w:r>
      <w:hyperlink r:id="rId12" w:history="1">
        <w:r w:rsidRPr="00E92FD6">
          <w:rPr>
            <w:rStyle w:val="Hyperlink"/>
          </w:rPr>
          <w:t>Poetics, Politics and the Ruin in Cinema and Theatre since 1945</w:t>
        </w:r>
      </w:hyperlink>
      <w:r w:rsidRPr="00E92FD6">
        <w:t>, the second event for which will take place on 22 November 2021 at University of Paris Nanterre (see the events section below for further details of both the book launch and the conference)</w:t>
      </w:r>
      <w:r>
        <w:t>.</w:t>
      </w:r>
    </w:p>
    <w:p w14:paraId="40A6742B" w14:textId="453AA75E" w:rsidR="002C0B55" w:rsidRDefault="002C0B55" w:rsidP="002C0B55">
      <w:r>
        <w:rPr>
          <w:noProof/>
          <w:lang w:val="en-US"/>
        </w:rPr>
        <w:drawing>
          <wp:inline distT="0" distB="0" distL="0" distR="0" wp14:anchorId="1BAC93D1" wp14:editId="46AF7BE9">
            <wp:extent cx="1238250" cy="1855391"/>
            <wp:effectExtent l="19050" t="19050" r="19050" b="12065"/>
            <wp:docPr id="3" name="Picture 3" descr="Yellow book cover with black text reading: Estelle Baudou, Créer le choeur tragique. Une Archéologie du commun (Allemagne, France, Royaume-Uni, 1973-2010), Classiques Garnier." title="Book cover for Créer le choeur tra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ellow book cover with black text reading: Estelle Baudou, Créer le choeur tragique. Une Archéologie du commun (Allemagne, France, Royaume-Uni, 1973-2010), Classiques Garnier." title="Book cover for Créer le choeur tragique"/>
                    <pic:cNvPicPr/>
                  </pic:nvPicPr>
                  <pic:blipFill>
                    <a:blip r:embed="rId13">
                      <a:extLst>
                        <a:ext uri="{28A0092B-C50C-407E-A947-70E740481C1C}">
                          <a14:useLocalDpi xmlns:a14="http://schemas.microsoft.com/office/drawing/2010/main" val="0"/>
                        </a:ext>
                      </a:extLst>
                    </a:blip>
                    <a:stretch>
                      <a:fillRect/>
                    </a:stretch>
                  </pic:blipFill>
                  <pic:spPr>
                    <a:xfrm>
                      <a:off x="0" y="0"/>
                      <a:ext cx="1263280" cy="1892895"/>
                    </a:xfrm>
                    <a:prstGeom prst="rect">
                      <a:avLst/>
                    </a:prstGeom>
                    <a:ln>
                      <a:solidFill>
                        <a:schemeClr val="tx1"/>
                      </a:solidFill>
                    </a:ln>
                  </pic:spPr>
                </pic:pic>
              </a:graphicData>
            </a:graphic>
          </wp:inline>
        </w:drawing>
      </w:r>
    </w:p>
    <w:p w14:paraId="7633899A" w14:textId="77777777" w:rsidR="00D06855" w:rsidRDefault="00D06855" w:rsidP="002C0B55"/>
    <w:p w14:paraId="17969525" w14:textId="0910BE2F" w:rsidR="00E92FD6" w:rsidRDefault="00E92FD6" w:rsidP="002C0B55">
      <w:pPr>
        <w:pStyle w:val="Heading1"/>
      </w:pPr>
      <w:r w:rsidRPr="009540C6">
        <w:t>Congratulations too to Oliver Taplin</w:t>
      </w:r>
    </w:p>
    <w:p w14:paraId="1FDD0DD2" w14:textId="77159B72" w:rsidR="00460410" w:rsidRDefault="00E92FD6" w:rsidP="00F52726">
      <w:r w:rsidRPr="00E92FD6">
        <w:t xml:space="preserve">Congratulations to Oliver on the publication of his translation of </w:t>
      </w:r>
      <w:r w:rsidRPr="00E92FD6">
        <w:rPr>
          <w:i/>
          <w:iCs/>
        </w:rPr>
        <w:t xml:space="preserve">Antigone, </w:t>
      </w:r>
      <w:proofErr w:type="spellStart"/>
      <w:r w:rsidRPr="00E92FD6">
        <w:rPr>
          <w:i/>
          <w:iCs/>
        </w:rPr>
        <w:t>Deianeira</w:t>
      </w:r>
      <w:proofErr w:type="spellEnd"/>
      <w:r w:rsidRPr="00E92FD6">
        <w:rPr>
          <w:i/>
          <w:iCs/>
        </w:rPr>
        <w:t>, Electra</w:t>
      </w:r>
      <w:r w:rsidRPr="00E92FD6">
        <w:t xml:space="preserve"> which is due out as a World’s Classics paperback at the end of October.</w:t>
      </w:r>
      <w:r w:rsidR="00C67DA5">
        <w:br/>
      </w:r>
      <w:r w:rsidR="002C0B55" w:rsidRPr="002C0B55">
        <w:rPr>
          <w:noProof/>
        </w:rPr>
        <w:t xml:space="preserve"> </w:t>
      </w:r>
      <w:r w:rsidR="002C0B55">
        <w:rPr>
          <w:noProof/>
          <w:lang w:val="en-US"/>
        </w:rPr>
        <w:drawing>
          <wp:inline distT="0" distB="0" distL="0" distR="0" wp14:anchorId="5FD5AFE9" wp14:editId="23CA5649">
            <wp:extent cx="1096770" cy="1669407"/>
            <wp:effectExtent l="19050" t="19050" r="27305" b="26670"/>
            <wp:docPr id="5" name="Picture 5" descr="Book cover is a sepia photograph of a woman with a headscarf standing with her arms crossed; in front of the image text reads: Sophocles, Antigone and other tragedies, a new verse translation by Oliver Taplin." title="Book cover to Sophocles Antigone and other trage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ok cover is a sepia photograph of a woman with a headscarf standing with her arms crossed; in front of the image text reads: Sophocles, Antigone and other tragedies, a new verse translation by Oliver Taplin." title="Book cover to Sophocles Antigone and other tragedi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2537" cy="1739070"/>
                    </a:xfrm>
                    <a:prstGeom prst="rect">
                      <a:avLst/>
                    </a:prstGeom>
                    <a:ln>
                      <a:solidFill>
                        <a:schemeClr val="tx1"/>
                      </a:solidFill>
                    </a:ln>
                  </pic:spPr>
                </pic:pic>
              </a:graphicData>
            </a:graphic>
          </wp:inline>
        </w:drawing>
      </w:r>
    </w:p>
    <w:p w14:paraId="6FA87385" w14:textId="0ED39598" w:rsidR="00E92FD6" w:rsidRDefault="00E92FD6" w:rsidP="00F52726">
      <w:pPr>
        <w:pStyle w:val="Heading1"/>
      </w:pPr>
      <w:r w:rsidRPr="00E92FD6">
        <w:lastRenderedPageBreak/>
        <w:t>Finally, huge congratulations to both Felix Budelmann and to Edith Hall</w:t>
      </w:r>
    </w:p>
    <w:p w14:paraId="431145E0" w14:textId="76F32A42" w:rsidR="00460410" w:rsidRDefault="00E92FD6" w:rsidP="00F52726">
      <w:r w:rsidRPr="00F52726">
        <w:t>Congratulations to Felix on his new post as Professor of Classics at the University of Groningen, and to Edith who will take up the Chair of Greek at the University of Durham in January 2022. We are delighted that both will remain as active members of the APGRD’s Advisory Board.</w:t>
      </w:r>
    </w:p>
    <w:p w14:paraId="69A91BB0" w14:textId="77777777" w:rsidR="002C0B55" w:rsidRPr="00743E86" w:rsidRDefault="002C0B55" w:rsidP="00F52726"/>
    <w:p w14:paraId="25135AB1" w14:textId="3C85CF92" w:rsidR="00E92FD6" w:rsidRDefault="00E92FD6" w:rsidP="00F52726">
      <w:pPr>
        <w:pStyle w:val="Heading1"/>
      </w:pPr>
      <w:r w:rsidRPr="00E92FD6">
        <w:t xml:space="preserve">APGRD </w:t>
      </w:r>
      <w:r>
        <w:t>P</w:t>
      </w:r>
      <w:r w:rsidRPr="00E92FD6">
        <w:t>odcast</w:t>
      </w:r>
    </w:p>
    <w:p w14:paraId="5357F1E4" w14:textId="7F600B42" w:rsidR="00E92FD6" w:rsidRDefault="00E92FD6" w:rsidP="00F52726">
      <w:r>
        <w:t>We have continued to release new podcast episodes over the vacations, under the direction of Giovanna Di Martino and Claire Barnes:</w:t>
      </w:r>
    </w:p>
    <w:p w14:paraId="7387654B" w14:textId="18F0ECD1" w:rsidR="00E92FD6" w:rsidRDefault="00E92FD6" w:rsidP="00F52726">
      <w:pPr>
        <w:pStyle w:val="ListParagraph"/>
        <w:numPr>
          <w:ilvl w:val="0"/>
          <w:numId w:val="1"/>
        </w:numPr>
      </w:pPr>
      <w:r>
        <w:t xml:space="preserve">Episode 7: </w:t>
      </w:r>
      <w:r w:rsidRPr="00015B55">
        <w:rPr>
          <w:b/>
          <w:bCs/>
        </w:rPr>
        <w:t>Classics in Communities</w:t>
      </w:r>
      <w:r>
        <w:t xml:space="preserve"> with Arlene Holmes-Henderson and Mai </w:t>
      </w:r>
      <w:proofErr w:type="spellStart"/>
      <w:r>
        <w:t>Musié</w:t>
      </w:r>
      <w:proofErr w:type="spellEnd"/>
    </w:p>
    <w:p w14:paraId="66EAA9A2" w14:textId="3C89F26C" w:rsidR="00E92FD6" w:rsidRDefault="00E92FD6" w:rsidP="00F52726">
      <w:pPr>
        <w:pStyle w:val="ListParagraph"/>
        <w:numPr>
          <w:ilvl w:val="0"/>
          <w:numId w:val="1"/>
        </w:numPr>
      </w:pPr>
      <w:r>
        <w:t xml:space="preserve">Episode 8: </w:t>
      </w:r>
      <w:r w:rsidRPr="00015B55">
        <w:rPr>
          <w:b/>
          <w:bCs/>
        </w:rPr>
        <w:t>University Classical Plays</w:t>
      </w:r>
      <w:r>
        <w:t xml:space="preserve"> with David Bullen and the 2021 Classical Play teams from Oxford and UCL</w:t>
      </w:r>
    </w:p>
    <w:p w14:paraId="28F32183" w14:textId="6532E306" w:rsidR="00E92FD6" w:rsidRDefault="00E92FD6" w:rsidP="00F52726">
      <w:pPr>
        <w:pStyle w:val="ListParagraph"/>
        <w:numPr>
          <w:ilvl w:val="0"/>
          <w:numId w:val="1"/>
        </w:numPr>
      </w:pPr>
      <w:r>
        <w:t xml:space="preserve">Episode 9: </w:t>
      </w:r>
      <w:r w:rsidRPr="00015B55">
        <w:rPr>
          <w:b/>
          <w:bCs/>
        </w:rPr>
        <w:t>Greek Tragedy and the Contemporary Actor</w:t>
      </w:r>
      <w:r>
        <w:t xml:space="preserve"> with Zachary Dunbar and </w:t>
      </w:r>
      <w:proofErr w:type="spellStart"/>
      <w:r>
        <w:t>Stephe</w:t>
      </w:r>
      <w:proofErr w:type="spellEnd"/>
      <w:r>
        <w:t xml:space="preserve"> Harrop</w:t>
      </w:r>
    </w:p>
    <w:p w14:paraId="09925278" w14:textId="63361F7B" w:rsidR="00E92FD6" w:rsidRDefault="00E92FD6" w:rsidP="00F52726">
      <w:pPr>
        <w:pStyle w:val="ListParagraph"/>
        <w:numPr>
          <w:ilvl w:val="0"/>
          <w:numId w:val="1"/>
        </w:numPr>
      </w:pPr>
      <w:r>
        <w:t xml:space="preserve">Episode 10: </w:t>
      </w:r>
      <w:r w:rsidRPr="00015B55">
        <w:rPr>
          <w:b/>
          <w:bCs/>
        </w:rPr>
        <w:t>A Bread Factory</w:t>
      </w:r>
      <w:r>
        <w:t xml:space="preserve"> with Mike Lippman and film director Patrick Wang</w:t>
      </w:r>
    </w:p>
    <w:p w14:paraId="6BEE2722" w14:textId="29BA93B0" w:rsidR="00E92FD6" w:rsidRDefault="00E92FD6" w:rsidP="00F52726">
      <w:pPr>
        <w:pStyle w:val="ListParagraph"/>
        <w:numPr>
          <w:ilvl w:val="0"/>
          <w:numId w:val="1"/>
        </w:numPr>
      </w:pPr>
      <w:r>
        <w:t xml:space="preserve">Episode 11: </w:t>
      </w:r>
      <w:r w:rsidRPr="00015B55">
        <w:rPr>
          <w:b/>
          <w:bCs/>
        </w:rPr>
        <w:t>Queer Andromeda</w:t>
      </w:r>
      <w:r>
        <w:t xml:space="preserve"> with Hannah Greenstreet and Charlotte Vickers</w:t>
      </w:r>
    </w:p>
    <w:p w14:paraId="68F8EA02" w14:textId="77777777" w:rsidR="002C0B55" w:rsidRDefault="00E92FD6" w:rsidP="00F52726">
      <w:r>
        <w:t xml:space="preserve">You can access all episodes, and find links to subscribe to the series, from our </w:t>
      </w:r>
      <w:hyperlink r:id="rId15" w:history="1">
        <w:r w:rsidRPr="00E92FD6">
          <w:rPr>
            <w:rStyle w:val="Hyperlink"/>
          </w:rPr>
          <w:t>Podcast page</w:t>
        </w:r>
      </w:hyperlink>
      <w:r>
        <w:t>. The series will resume during the Christmas vacation.</w:t>
      </w:r>
    </w:p>
    <w:p w14:paraId="241EE30D" w14:textId="4877FA72" w:rsidR="00460410" w:rsidRDefault="002C0B55" w:rsidP="00F52726">
      <w:r w:rsidRPr="002C0B55">
        <w:rPr>
          <w:noProof/>
        </w:rPr>
        <w:t xml:space="preserve"> </w:t>
      </w:r>
      <w:r>
        <w:rPr>
          <w:noProof/>
          <w:lang w:val="en-US"/>
        </w:rPr>
        <w:drawing>
          <wp:inline distT="0" distB="0" distL="0" distR="0" wp14:anchorId="66620AB0" wp14:editId="3D272EFD">
            <wp:extent cx="1675194" cy="1675194"/>
            <wp:effectExtent l="19050" t="19050" r="20320" b="20320"/>
            <wp:docPr id="6" name="Picture 6" descr="Montage of 16 portrait photographs, arranged in a square grid, of the producers and contributors of episodes 7 to 11 of the APGRD podcast." title="Podcast contrib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ntage of 16 portrait photographs, arranged in a square grid, of the producers and contributors of episodes 7 to 11 of the APGRD podcast." title="Podcast contributor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0910" cy="1680910"/>
                    </a:xfrm>
                    <a:prstGeom prst="rect">
                      <a:avLst/>
                    </a:prstGeom>
                    <a:ln>
                      <a:solidFill>
                        <a:schemeClr val="tx1"/>
                      </a:solidFill>
                    </a:ln>
                  </pic:spPr>
                </pic:pic>
              </a:graphicData>
            </a:graphic>
          </wp:inline>
        </w:drawing>
      </w:r>
    </w:p>
    <w:p w14:paraId="2AD51C84" w14:textId="1F672AFC" w:rsidR="002C0B55" w:rsidRDefault="00015B55" w:rsidP="002C0B55">
      <w:pPr>
        <w:pStyle w:val="Heading1"/>
      </w:pPr>
      <w:r w:rsidRPr="00015B55">
        <w:t>Martino Parra (University of Bologna, APGRD Erasmus intern) reports:</w:t>
      </w:r>
    </w:p>
    <w:p w14:paraId="45C26E10" w14:textId="77777777" w:rsidR="002C0B55" w:rsidRDefault="00015B55" w:rsidP="00F52726">
      <w:r w:rsidRPr="00015B55">
        <w:t xml:space="preserve">“Thanks to the Erasmus+ Traineeship programme, I had the great opportunity to spend two months at the APGRD as archivist-assistant. I worked with Claire Kenward and Claire Barnes who trained me in the use and maintenance of the APGRD’s electronic library catalogue, archive catalogue and performance database, and in the cataloguing and preservation of </w:t>
      </w:r>
      <w:r w:rsidRPr="00015B55">
        <w:lastRenderedPageBreak/>
        <w:t xml:space="preserve">library items and archive materials. I also had the chance to assist with the publicity and organisation of academic events and the pleasure to help with the proof-reading of the APGRD’s multimedia EPUB version of </w:t>
      </w:r>
      <w:r w:rsidRPr="00015B55">
        <w:rPr>
          <w:i/>
          <w:iCs/>
        </w:rPr>
        <w:t>Agamemnon, a performance history</w:t>
      </w:r>
      <w:r w:rsidRPr="00015B55">
        <w:t xml:space="preserve">. Moreover, working in both the APGRD library and archive has helped me with the preparation of my PhD proposal on the </w:t>
      </w:r>
      <w:r w:rsidRPr="00015B55">
        <w:rPr>
          <w:i/>
          <w:iCs/>
        </w:rPr>
        <w:t>Bacchae</w:t>
      </w:r>
      <w:r w:rsidRPr="00015B55">
        <w:t xml:space="preserve"> on the contemporary stage.”</w:t>
      </w:r>
    </w:p>
    <w:p w14:paraId="4189869A" w14:textId="13A8FB3E" w:rsidR="00015B55" w:rsidRDefault="002C0B55" w:rsidP="00F52726">
      <w:pPr>
        <w:rPr>
          <w:noProof/>
        </w:rPr>
      </w:pPr>
      <w:r>
        <w:rPr>
          <w:noProof/>
          <w:lang w:val="en-US"/>
        </w:rPr>
        <w:drawing>
          <wp:inline distT="0" distB="0" distL="0" distR="0" wp14:anchorId="1788128F" wp14:editId="5A3CAA00">
            <wp:extent cx="1142759" cy="1142759"/>
            <wp:effectExtent l="19050" t="19050" r="19685" b="19685"/>
            <wp:docPr id="7" name="Picture 7" descr="Photograph of Martino Parra, smiling to camera, stood in front of colourful background." title="Martino P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graph of Martino Parra, smiling to camera, stood in front of colourful background." title="Martino Parra"/>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0147" cy="1150147"/>
                    </a:xfrm>
                    <a:prstGeom prst="rect">
                      <a:avLst/>
                    </a:prstGeom>
                    <a:ln>
                      <a:solidFill>
                        <a:schemeClr val="tx1"/>
                      </a:solidFill>
                    </a:ln>
                  </pic:spPr>
                </pic:pic>
              </a:graphicData>
            </a:graphic>
          </wp:inline>
        </w:drawing>
      </w:r>
      <w:r w:rsidRPr="002C0B55">
        <w:rPr>
          <w:noProof/>
        </w:rPr>
        <w:t xml:space="preserve"> </w:t>
      </w:r>
    </w:p>
    <w:p w14:paraId="54BB486C" w14:textId="77777777" w:rsidR="00D06855" w:rsidRDefault="00D06855" w:rsidP="00F52726"/>
    <w:p w14:paraId="0AB0B215" w14:textId="2868EC69" w:rsidR="00015B55" w:rsidRDefault="00015B55" w:rsidP="00F52726">
      <w:pPr>
        <w:pStyle w:val="Heading1"/>
      </w:pPr>
      <w:r w:rsidRPr="00015B55">
        <w:t>APGRD Events</w:t>
      </w:r>
    </w:p>
    <w:p w14:paraId="4EA593DD" w14:textId="7570A06C" w:rsidR="002C0B55" w:rsidRDefault="00015B55" w:rsidP="00F52726">
      <w:r w:rsidRPr="00015B55">
        <w:t xml:space="preserve">With the exception of our online seminar series, we look forward to welcoming you back in person to our public events this autumn. These events </w:t>
      </w:r>
      <w:r>
        <w:t>may</w:t>
      </w:r>
      <w:r w:rsidRPr="00015B55">
        <w:t xml:space="preserve"> of course be subject to </w:t>
      </w:r>
      <w:r>
        <w:t xml:space="preserve">sudden </w:t>
      </w:r>
      <w:r w:rsidRPr="00015B55">
        <w:t>change or restrictions due to the pandemic</w:t>
      </w:r>
      <w:r>
        <w:t>;</w:t>
      </w:r>
      <w:r w:rsidRPr="00015B55">
        <w:t xml:space="preserve"> we will also aim to provide recordings and/or online access for those unable to travel to Oxford.</w:t>
      </w:r>
    </w:p>
    <w:p w14:paraId="7CC742EC" w14:textId="77777777" w:rsidR="002C0B55" w:rsidRDefault="002C0B55" w:rsidP="00F52726"/>
    <w:p w14:paraId="250E018C" w14:textId="2593CEE4" w:rsidR="00015B55" w:rsidRDefault="00015B55" w:rsidP="002C0B55">
      <w:pPr>
        <w:pStyle w:val="Heading2"/>
      </w:pPr>
      <w:r w:rsidRPr="009540C6">
        <w:t>Reception Seminar, Autumn term 2021</w:t>
      </w:r>
    </w:p>
    <w:p w14:paraId="3274C397" w14:textId="6667412D" w:rsidR="00015B55" w:rsidRDefault="00015B55" w:rsidP="00F52726">
      <w:r w:rsidRPr="00015B55">
        <w:t xml:space="preserve">Following last year’s success, this year’s Reception Seminar series will again be held online, over Zoom, on Mondays at 5pm. The theme is </w:t>
      </w:r>
      <w:r w:rsidRPr="00015B55">
        <w:rPr>
          <w:b/>
          <w:bCs/>
        </w:rPr>
        <w:t xml:space="preserve">‘Receptions and </w:t>
      </w:r>
      <w:proofErr w:type="spellStart"/>
      <w:r w:rsidRPr="00015B55">
        <w:rPr>
          <w:b/>
          <w:bCs/>
        </w:rPr>
        <w:t>Comparatisms</w:t>
      </w:r>
      <w:proofErr w:type="spellEnd"/>
      <w:r w:rsidRPr="00015B55">
        <w:rPr>
          <w:b/>
          <w:bCs/>
        </w:rPr>
        <w:t>’</w:t>
      </w:r>
      <w:r w:rsidRPr="00015B55">
        <w:t xml:space="preserve"> and it will be co-hosted with the British Comparative Literature Association (BCLA) and The Oxford Research Centre in the Humanities (TORCH), and with the support of the Oxford Comparative Criticism and Translation research centre (OCCT). For the full line-up of speakers and topics, see below; to register for the Zoom link, please email</w:t>
      </w:r>
      <w:r>
        <w:t xml:space="preserve"> </w:t>
      </w:r>
      <w:hyperlink r:id="rId18" w:history="1">
        <w:r w:rsidRPr="00590754">
          <w:rPr>
            <w:rStyle w:val="Hyperlink"/>
          </w:rPr>
          <w:t>apgrd@classics.ox.ac.uk</w:t>
        </w:r>
      </w:hyperlink>
      <w:r>
        <w:t xml:space="preserve"> </w:t>
      </w:r>
    </w:p>
    <w:p w14:paraId="7499F078" w14:textId="0249D6A6" w:rsidR="00620FBA" w:rsidRDefault="00620FBA" w:rsidP="00F52726"/>
    <w:p w14:paraId="74842F5E" w14:textId="7B9A1813" w:rsidR="00F60816" w:rsidRPr="002C0B55" w:rsidRDefault="00015B55" w:rsidP="002C0B55">
      <w:pPr>
        <w:pStyle w:val="Heading2"/>
      </w:pPr>
      <w:r w:rsidRPr="002C0B55">
        <w:lastRenderedPageBreak/>
        <w:t>Conferences and Colloquia</w:t>
      </w:r>
    </w:p>
    <w:p w14:paraId="2FD08BC9" w14:textId="11FAA4BF" w:rsidR="00015B55" w:rsidRPr="002C0B55" w:rsidRDefault="00015B55" w:rsidP="002C0B55">
      <w:pPr>
        <w:pStyle w:val="Heading3"/>
      </w:pPr>
      <w:r w:rsidRPr="002C0B55">
        <w:t>Poetics, Politics and the Ruin in Cinema and Theatre since 1945</w:t>
      </w:r>
      <w:r w:rsidRPr="002C0B55">
        <w:br/>
        <w:t>22 November 2021. University of Paris Nanterre</w:t>
      </w:r>
    </w:p>
    <w:p w14:paraId="3A6244A6" w14:textId="77777777" w:rsidR="00F60816" w:rsidRDefault="00015B55" w:rsidP="00F52726">
      <w:r>
        <w:t xml:space="preserve">This conference explores the ways in which artistic processes as well as works of theatre and cinema record the historical and artistic consequences of the Second World War in Europe by reinventing antiquity and by working with the ruin both politically and poetically. Organisers: Estelle </w:t>
      </w:r>
      <w:proofErr w:type="spellStart"/>
      <w:r>
        <w:t>Baudou</w:t>
      </w:r>
      <w:proofErr w:type="spellEnd"/>
      <w:r>
        <w:t xml:space="preserve"> (Oxford) and Anne-</w:t>
      </w:r>
      <w:proofErr w:type="spellStart"/>
      <w:r>
        <w:t>Violaine</w:t>
      </w:r>
      <w:proofErr w:type="spellEnd"/>
      <w:r>
        <w:t xml:space="preserve"> </w:t>
      </w:r>
      <w:proofErr w:type="spellStart"/>
      <w:r>
        <w:t>Houcke</w:t>
      </w:r>
      <w:proofErr w:type="spellEnd"/>
      <w:r>
        <w:t xml:space="preserve"> (Paris Nanterre)</w:t>
      </w:r>
      <w:r w:rsidR="00F60816">
        <w:t>.</w:t>
      </w:r>
      <w:r>
        <w:t xml:space="preserve"> </w:t>
      </w:r>
    </w:p>
    <w:p w14:paraId="518A1A33" w14:textId="02E8DC90" w:rsidR="00015B55" w:rsidRDefault="00015B55" w:rsidP="00F52726">
      <w:r>
        <w:t xml:space="preserve">Please email </w:t>
      </w:r>
      <w:hyperlink r:id="rId19" w:history="1">
        <w:r w:rsidRPr="00590754">
          <w:rPr>
            <w:rStyle w:val="Hyperlink"/>
          </w:rPr>
          <w:t>estelle.baudou@classics.ox.ac.uk</w:t>
        </w:r>
      </w:hyperlink>
      <w:r>
        <w:t xml:space="preserve"> with any queries or to register.</w:t>
      </w:r>
    </w:p>
    <w:p w14:paraId="3710DE56" w14:textId="77777777" w:rsidR="00015B55" w:rsidRDefault="00015B55" w:rsidP="00F52726"/>
    <w:p w14:paraId="08E9F919" w14:textId="77777777" w:rsidR="00015B55" w:rsidRDefault="00015B55" w:rsidP="002C0B55">
      <w:pPr>
        <w:pStyle w:val="Heading3"/>
      </w:pPr>
      <w:r>
        <w:t>Poetic language: Greek and beyond</w:t>
      </w:r>
    </w:p>
    <w:p w14:paraId="6CCFB5A7" w14:textId="1D2E64A8" w:rsidR="00015B55" w:rsidRDefault="00015B55" w:rsidP="002C0B55">
      <w:pPr>
        <w:pStyle w:val="Heading3"/>
      </w:pPr>
      <w:r>
        <w:t xml:space="preserve">18-19 March 2022. </w:t>
      </w:r>
      <w:proofErr w:type="spellStart"/>
      <w:r>
        <w:t>Ioannou</w:t>
      </w:r>
      <w:proofErr w:type="spellEnd"/>
      <w:r>
        <w:t xml:space="preserve"> Centre, University of Oxford</w:t>
      </w:r>
    </w:p>
    <w:p w14:paraId="7DFDA7E9" w14:textId="77777777" w:rsidR="00620FBA" w:rsidRDefault="00620FBA" w:rsidP="00F52726">
      <w:r>
        <w:t xml:space="preserve">A colloquium in honour of Michael Silk. </w:t>
      </w:r>
    </w:p>
    <w:p w14:paraId="071FA25D" w14:textId="77777777" w:rsidR="00620FBA" w:rsidRDefault="00620FBA" w:rsidP="00F52726">
      <w:r>
        <w:t>Organisers: David Ricks and Fiona Macintosh</w:t>
      </w:r>
    </w:p>
    <w:p w14:paraId="25FED6D4" w14:textId="1BD68B79" w:rsidR="00620FBA" w:rsidRDefault="00620FBA" w:rsidP="00F52726">
      <w:r>
        <w:t>Further details to follow.</w:t>
      </w:r>
    </w:p>
    <w:p w14:paraId="10B16D9D" w14:textId="01C6CC8C" w:rsidR="00620FBA" w:rsidRDefault="00620FBA" w:rsidP="00F52726"/>
    <w:p w14:paraId="42A1C64A" w14:textId="47D45053" w:rsidR="00620FBA" w:rsidRDefault="00620FBA" w:rsidP="002C0B55">
      <w:pPr>
        <w:pStyle w:val="Heading2"/>
      </w:pPr>
      <w:r w:rsidRPr="00620FBA">
        <w:t>Public Lectures, Autumn term 2021</w:t>
      </w:r>
    </w:p>
    <w:p w14:paraId="371A5499" w14:textId="77777777" w:rsidR="00F60816" w:rsidRPr="00F60816" w:rsidRDefault="00F60816" w:rsidP="00F52726"/>
    <w:p w14:paraId="54327AE2" w14:textId="77777777" w:rsidR="00620FBA" w:rsidRDefault="00620FBA" w:rsidP="002C0B55">
      <w:pPr>
        <w:pStyle w:val="Heading3"/>
      </w:pPr>
      <w:r>
        <w:t>The Glory and the Grandeur: John Clarke Stobart and the Defence of High Culture in a Democratic Age: a lecture by Chris Stray (Swansea)</w:t>
      </w:r>
    </w:p>
    <w:p w14:paraId="4EBF82F7" w14:textId="70323B81" w:rsidR="00620FBA" w:rsidRDefault="00620FBA" w:rsidP="00F52726">
      <w:r>
        <w:t xml:space="preserve">18 October, 2pm. Lecture Theatre, </w:t>
      </w:r>
      <w:proofErr w:type="spellStart"/>
      <w:r>
        <w:t>Ioannou</w:t>
      </w:r>
      <w:proofErr w:type="spellEnd"/>
      <w:r>
        <w:t xml:space="preserve"> Centre, University of Oxford</w:t>
      </w:r>
    </w:p>
    <w:p w14:paraId="5221C1E4" w14:textId="77777777" w:rsidR="00620FBA" w:rsidRDefault="00620FBA" w:rsidP="00F52726"/>
    <w:p w14:paraId="24102090" w14:textId="77777777" w:rsidR="00620FBA" w:rsidRDefault="00620FBA" w:rsidP="002C0B55">
      <w:pPr>
        <w:pStyle w:val="Heading3"/>
      </w:pPr>
      <w:r>
        <w:t>Director/Dramaturg Tom Littler in conversation with members of the creative teams of Jermyn Street Theatre’s 15 Heroines and Odyssey</w:t>
      </w:r>
    </w:p>
    <w:p w14:paraId="19BDFE32" w14:textId="77777777" w:rsidR="00620FBA" w:rsidRDefault="00620FBA" w:rsidP="00F52726">
      <w:r>
        <w:t xml:space="preserve">8 November, 2pm. Lecture Theatre, </w:t>
      </w:r>
      <w:proofErr w:type="spellStart"/>
      <w:r>
        <w:t>Ioannou</w:t>
      </w:r>
      <w:proofErr w:type="spellEnd"/>
      <w:r>
        <w:t xml:space="preserve"> Centre, University of Oxford</w:t>
      </w:r>
    </w:p>
    <w:p w14:paraId="28CD7B63" w14:textId="77777777" w:rsidR="00620FBA" w:rsidRDefault="00620FBA" w:rsidP="00F52726"/>
    <w:p w14:paraId="6E0359C8" w14:textId="77777777" w:rsidR="00620FBA" w:rsidRDefault="00620FBA" w:rsidP="002C0B55">
      <w:pPr>
        <w:pStyle w:val="Heading3"/>
      </w:pPr>
      <w:r>
        <w:t>The poet A.E. Stallings will discuss and perform her work</w:t>
      </w:r>
    </w:p>
    <w:p w14:paraId="0358D72D" w14:textId="53E8CDC7" w:rsidR="00620FBA" w:rsidRDefault="00620FBA" w:rsidP="00F52726">
      <w:r>
        <w:t xml:space="preserve">29 November, 2pm. Lecture Theatre, </w:t>
      </w:r>
      <w:proofErr w:type="spellStart"/>
      <w:r>
        <w:t>Ioannou</w:t>
      </w:r>
      <w:proofErr w:type="spellEnd"/>
      <w:r>
        <w:t xml:space="preserve"> Centre, University of Oxford</w:t>
      </w:r>
    </w:p>
    <w:p w14:paraId="252B2908" w14:textId="77777777" w:rsidR="002C0B55" w:rsidRDefault="002C0B55" w:rsidP="00F52726"/>
    <w:p w14:paraId="4F0786D5" w14:textId="062C996D" w:rsidR="00F60816" w:rsidRDefault="00F60816" w:rsidP="00D06855">
      <w:pPr>
        <w:pStyle w:val="Heading1"/>
      </w:pPr>
      <w:r w:rsidRPr="00F60816">
        <w:lastRenderedPageBreak/>
        <w:t>Full APGRD Event Listings</w:t>
      </w:r>
    </w:p>
    <w:tbl>
      <w:tblPr>
        <w:tblStyle w:val="TableGrid"/>
        <w:tblW w:w="0" w:type="auto"/>
        <w:tblLook w:val="04A0" w:firstRow="1" w:lastRow="0" w:firstColumn="1" w:lastColumn="0" w:noHBand="0" w:noVBand="1"/>
      </w:tblPr>
      <w:tblGrid>
        <w:gridCol w:w="3595"/>
        <w:gridCol w:w="6861"/>
      </w:tblGrid>
      <w:tr w:rsidR="005662AB" w14:paraId="76F7FA3E" w14:textId="77777777" w:rsidTr="00D06855">
        <w:tc>
          <w:tcPr>
            <w:tcW w:w="3595" w:type="dxa"/>
          </w:tcPr>
          <w:p w14:paraId="16BF0B3E" w14:textId="77777777" w:rsidR="00D06855" w:rsidRDefault="005662AB" w:rsidP="00F52726">
            <w:r w:rsidRPr="005662AB">
              <w:t xml:space="preserve">Mondays, 5–6:30pm </w:t>
            </w:r>
          </w:p>
          <w:p w14:paraId="0EF60EF3" w14:textId="465A7172" w:rsidR="005662AB" w:rsidRPr="005662AB" w:rsidRDefault="005662AB" w:rsidP="00F52726">
            <w:r w:rsidRPr="005662AB">
              <w:t xml:space="preserve">(UK time) </w:t>
            </w:r>
          </w:p>
          <w:p w14:paraId="406FF022" w14:textId="77777777" w:rsidR="005662AB" w:rsidRDefault="005662AB" w:rsidP="00F52726">
            <w:r w:rsidRPr="005662AB">
              <w:t>Michaelmas Term 2021</w:t>
            </w:r>
          </w:p>
          <w:p w14:paraId="38B22264" w14:textId="77777777" w:rsidR="005662AB" w:rsidRDefault="005662AB" w:rsidP="00F52726">
            <w:r w:rsidRPr="005662AB">
              <w:t>Reception Seminar (Online)</w:t>
            </w:r>
          </w:p>
          <w:p w14:paraId="79B5E11C" w14:textId="77777777" w:rsidR="00E67FD6" w:rsidRDefault="00E67FD6" w:rsidP="00F52726"/>
          <w:p w14:paraId="240D14A7" w14:textId="7A7871E2" w:rsidR="005662AB" w:rsidRDefault="005662AB" w:rsidP="00F52726">
            <w:r w:rsidRPr="005662AB">
              <w:t>Registration required, please email</w:t>
            </w:r>
            <w:r>
              <w:t xml:space="preserve"> </w:t>
            </w:r>
            <w:hyperlink r:id="rId20" w:history="1">
              <w:r w:rsidRPr="00590754">
                <w:rPr>
                  <w:rStyle w:val="Hyperlink"/>
                </w:rPr>
                <w:t>apgrd@classics.ox.ac.uk</w:t>
              </w:r>
            </w:hyperlink>
            <w:r>
              <w:t xml:space="preserve"> </w:t>
            </w:r>
          </w:p>
        </w:tc>
        <w:tc>
          <w:tcPr>
            <w:tcW w:w="6861" w:type="dxa"/>
          </w:tcPr>
          <w:p w14:paraId="40553D52" w14:textId="77777777" w:rsidR="005662AB" w:rsidRPr="00C67DA5" w:rsidRDefault="00F32BB7" w:rsidP="00F52726">
            <w:pPr>
              <w:rPr>
                <w:b/>
                <w:bCs/>
              </w:rPr>
            </w:pPr>
            <w:r w:rsidRPr="00C67DA5">
              <w:rPr>
                <w:b/>
                <w:bCs/>
              </w:rPr>
              <w:t xml:space="preserve">Receptions and </w:t>
            </w:r>
            <w:proofErr w:type="spellStart"/>
            <w:r w:rsidRPr="00C67DA5">
              <w:rPr>
                <w:b/>
                <w:bCs/>
              </w:rPr>
              <w:t>Comparatisms</w:t>
            </w:r>
            <w:proofErr w:type="spellEnd"/>
          </w:p>
          <w:p w14:paraId="343F3926" w14:textId="581846AE" w:rsidR="00F32BB7" w:rsidRDefault="00F32BB7" w:rsidP="00F52726">
            <w:r w:rsidRPr="00F32BB7">
              <w:t>Convenors: Fiona Macintosh (Oxford), David Ricks (KCL/APGRD Advisory Board Member) and Justine McConnell (KCL/APGRD Advisory Board Member)</w:t>
            </w:r>
          </w:p>
          <w:p w14:paraId="365C67A4" w14:textId="77777777" w:rsidR="00F32BB7" w:rsidRDefault="00F32BB7" w:rsidP="00F52726"/>
          <w:p w14:paraId="78E4F512" w14:textId="5F5525C6" w:rsidR="00F32BB7" w:rsidRPr="009540C6" w:rsidRDefault="00F32BB7" w:rsidP="00F52726">
            <w:pPr>
              <w:pStyle w:val="ListParagraph"/>
              <w:numPr>
                <w:ilvl w:val="0"/>
                <w:numId w:val="2"/>
              </w:numPr>
            </w:pPr>
            <w:r w:rsidRPr="00E67FD6">
              <w:rPr>
                <w:b/>
                <w:bCs/>
              </w:rPr>
              <w:t>Week 1</w:t>
            </w:r>
            <w:r w:rsidRPr="009540C6">
              <w:t xml:space="preserve"> (11 October): </w:t>
            </w:r>
            <w:r w:rsidRPr="00E67FD6">
              <w:rPr>
                <w:b/>
                <w:bCs/>
              </w:rPr>
              <w:t>Disciplinarity</w:t>
            </w:r>
            <w:r w:rsidRPr="009540C6">
              <w:t>: Emily Greenwood (Princeton) and María del Pilar Blanco (Oxford)</w:t>
            </w:r>
          </w:p>
          <w:p w14:paraId="04922A54" w14:textId="4FCBE890" w:rsidR="00F32BB7" w:rsidRPr="009540C6" w:rsidRDefault="00F32BB7" w:rsidP="00F52726">
            <w:pPr>
              <w:pStyle w:val="ListParagraph"/>
              <w:numPr>
                <w:ilvl w:val="0"/>
                <w:numId w:val="2"/>
              </w:numPr>
            </w:pPr>
            <w:r w:rsidRPr="00E67FD6">
              <w:rPr>
                <w:b/>
                <w:bCs/>
              </w:rPr>
              <w:t>Week 2</w:t>
            </w:r>
            <w:r w:rsidRPr="009540C6">
              <w:t xml:space="preserve"> (18 October): </w:t>
            </w:r>
            <w:r w:rsidRPr="00E67FD6">
              <w:rPr>
                <w:b/>
                <w:bCs/>
              </w:rPr>
              <w:t>Temporalities</w:t>
            </w:r>
            <w:r w:rsidRPr="009540C6">
              <w:t xml:space="preserve">: Tim Rood (Oxford) and </w:t>
            </w:r>
            <w:proofErr w:type="spellStart"/>
            <w:r w:rsidRPr="009540C6">
              <w:t>Adhira</w:t>
            </w:r>
            <w:proofErr w:type="spellEnd"/>
            <w:r w:rsidRPr="009540C6">
              <w:t xml:space="preserve"> </w:t>
            </w:r>
            <w:proofErr w:type="spellStart"/>
            <w:r w:rsidRPr="009540C6">
              <w:t>Mangalagiri</w:t>
            </w:r>
            <w:proofErr w:type="spellEnd"/>
            <w:r w:rsidRPr="009540C6">
              <w:t xml:space="preserve"> (QMUL) </w:t>
            </w:r>
          </w:p>
          <w:p w14:paraId="093720DE" w14:textId="3C71CC8D" w:rsidR="00F32BB7" w:rsidRPr="009540C6" w:rsidRDefault="00F32BB7" w:rsidP="00F52726">
            <w:pPr>
              <w:pStyle w:val="ListParagraph"/>
              <w:numPr>
                <w:ilvl w:val="0"/>
                <w:numId w:val="2"/>
              </w:numPr>
            </w:pPr>
            <w:r w:rsidRPr="00E67FD6">
              <w:rPr>
                <w:b/>
                <w:bCs/>
              </w:rPr>
              <w:t>Week 3</w:t>
            </w:r>
            <w:r w:rsidRPr="009540C6">
              <w:t xml:space="preserve"> (25 October): </w:t>
            </w:r>
            <w:r w:rsidRPr="00E67FD6">
              <w:rPr>
                <w:b/>
                <w:bCs/>
              </w:rPr>
              <w:t>What is a language</w:t>
            </w:r>
            <w:proofErr w:type="gramStart"/>
            <w:r w:rsidRPr="00E67FD6">
              <w:rPr>
                <w:b/>
                <w:bCs/>
              </w:rPr>
              <w:t>?</w:t>
            </w:r>
            <w:r w:rsidRPr="009540C6">
              <w:t>:</w:t>
            </w:r>
            <w:proofErr w:type="gramEnd"/>
            <w:r w:rsidRPr="009540C6">
              <w:t xml:space="preserve"> Lucy Jackson (Durham) and Matthew Reynolds (Oxford)</w:t>
            </w:r>
          </w:p>
          <w:p w14:paraId="1B29A48F" w14:textId="3978A44C" w:rsidR="00F32BB7" w:rsidRPr="009540C6" w:rsidRDefault="00F32BB7" w:rsidP="00F52726">
            <w:pPr>
              <w:pStyle w:val="ListParagraph"/>
              <w:numPr>
                <w:ilvl w:val="0"/>
                <w:numId w:val="2"/>
              </w:numPr>
            </w:pPr>
            <w:r w:rsidRPr="00E67FD6">
              <w:rPr>
                <w:b/>
                <w:bCs/>
              </w:rPr>
              <w:t>Week 4</w:t>
            </w:r>
            <w:r w:rsidRPr="009540C6">
              <w:t xml:space="preserve"> (1 November): </w:t>
            </w:r>
            <w:r w:rsidRPr="00E67FD6">
              <w:rPr>
                <w:b/>
                <w:bCs/>
              </w:rPr>
              <w:t>Orality and script worlds</w:t>
            </w:r>
            <w:r w:rsidRPr="009540C6">
              <w:t xml:space="preserve">: Patrice Rankine (University of Chicago) and Haun </w:t>
            </w:r>
            <w:proofErr w:type="spellStart"/>
            <w:r w:rsidRPr="009540C6">
              <w:t>Saussy</w:t>
            </w:r>
            <w:proofErr w:type="spellEnd"/>
            <w:r w:rsidRPr="009540C6">
              <w:t xml:space="preserve"> (University of Chicago)</w:t>
            </w:r>
          </w:p>
          <w:p w14:paraId="79003C4C" w14:textId="1B8BD097" w:rsidR="00F32BB7" w:rsidRPr="009540C6" w:rsidRDefault="00F32BB7" w:rsidP="00F52726">
            <w:pPr>
              <w:pStyle w:val="ListParagraph"/>
              <w:numPr>
                <w:ilvl w:val="0"/>
                <w:numId w:val="2"/>
              </w:numPr>
            </w:pPr>
            <w:r w:rsidRPr="00E67FD6">
              <w:rPr>
                <w:b/>
                <w:bCs/>
              </w:rPr>
              <w:t>Week 5</w:t>
            </w:r>
            <w:r w:rsidRPr="009540C6">
              <w:t xml:space="preserve"> (8 November): </w:t>
            </w:r>
            <w:r w:rsidRPr="00E67FD6">
              <w:rPr>
                <w:b/>
                <w:bCs/>
              </w:rPr>
              <w:t>Decolonisation</w:t>
            </w:r>
            <w:r w:rsidRPr="009540C6">
              <w:t xml:space="preserve">: </w:t>
            </w:r>
            <w:proofErr w:type="spellStart"/>
            <w:r w:rsidRPr="009540C6">
              <w:t>Phiroze</w:t>
            </w:r>
            <w:proofErr w:type="spellEnd"/>
            <w:r w:rsidRPr="009540C6">
              <w:t xml:space="preserve"> </w:t>
            </w:r>
            <w:proofErr w:type="spellStart"/>
            <w:r w:rsidRPr="009540C6">
              <w:t>Vasunia</w:t>
            </w:r>
            <w:proofErr w:type="spellEnd"/>
            <w:r w:rsidRPr="009540C6">
              <w:t xml:space="preserve"> (UCL), Francesca Orsini (SOAS), and </w:t>
            </w:r>
            <w:proofErr w:type="spellStart"/>
            <w:r w:rsidRPr="009540C6">
              <w:t>Chakravarthi</w:t>
            </w:r>
            <w:proofErr w:type="spellEnd"/>
            <w:r w:rsidRPr="009540C6">
              <w:t xml:space="preserve"> Ram-Prasad (Lancaster)</w:t>
            </w:r>
          </w:p>
          <w:p w14:paraId="002173C0" w14:textId="469D7816" w:rsidR="00F32BB7" w:rsidRPr="009540C6" w:rsidRDefault="00F32BB7" w:rsidP="00F52726">
            <w:pPr>
              <w:pStyle w:val="ListParagraph"/>
              <w:numPr>
                <w:ilvl w:val="0"/>
                <w:numId w:val="2"/>
              </w:numPr>
            </w:pPr>
            <w:r w:rsidRPr="00E67FD6">
              <w:rPr>
                <w:b/>
                <w:bCs/>
              </w:rPr>
              <w:t>Week 6</w:t>
            </w:r>
            <w:r w:rsidRPr="009540C6">
              <w:t xml:space="preserve"> (15 November): </w:t>
            </w:r>
            <w:r w:rsidRPr="00E67FD6">
              <w:rPr>
                <w:b/>
                <w:bCs/>
              </w:rPr>
              <w:t>Decoloniality</w:t>
            </w:r>
            <w:r w:rsidRPr="009540C6">
              <w:t xml:space="preserve">: Marchella Ward (Oxford), Mathura </w:t>
            </w:r>
            <w:proofErr w:type="spellStart"/>
            <w:r w:rsidRPr="009540C6">
              <w:t>Umachandran</w:t>
            </w:r>
            <w:proofErr w:type="spellEnd"/>
            <w:r w:rsidRPr="009540C6">
              <w:t xml:space="preserve"> (Cornell), and Joanna Page (Cambridge)</w:t>
            </w:r>
          </w:p>
          <w:p w14:paraId="37FF3CFF" w14:textId="1BACCA81" w:rsidR="00F32BB7" w:rsidRPr="009540C6" w:rsidRDefault="00F32BB7" w:rsidP="00F52726">
            <w:pPr>
              <w:pStyle w:val="ListParagraph"/>
              <w:numPr>
                <w:ilvl w:val="0"/>
                <w:numId w:val="2"/>
              </w:numPr>
            </w:pPr>
            <w:r w:rsidRPr="00E67FD6">
              <w:rPr>
                <w:b/>
                <w:bCs/>
              </w:rPr>
              <w:t>Week 7</w:t>
            </w:r>
            <w:r w:rsidRPr="009540C6">
              <w:t xml:space="preserve"> (22 November): </w:t>
            </w:r>
            <w:r w:rsidRPr="00E67FD6">
              <w:rPr>
                <w:b/>
                <w:bCs/>
              </w:rPr>
              <w:t>Posthumanism</w:t>
            </w:r>
            <w:r w:rsidRPr="009540C6">
              <w:t xml:space="preserve">: Clara </w:t>
            </w:r>
            <w:proofErr w:type="spellStart"/>
            <w:r w:rsidRPr="009540C6">
              <w:t>Bosak</w:t>
            </w:r>
            <w:proofErr w:type="spellEnd"/>
            <w:r w:rsidRPr="009540C6">
              <w:t>-Schroeder (University of Illinois at Urbana-Champaign) and Alexander Beecroft (University of South Carolina)</w:t>
            </w:r>
          </w:p>
          <w:p w14:paraId="24DE15D3" w14:textId="6561AC76" w:rsidR="00E67FD6" w:rsidRDefault="00F32BB7" w:rsidP="00F52726">
            <w:pPr>
              <w:pStyle w:val="ListParagraph"/>
              <w:numPr>
                <w:ilvl w:val="0"/>
                <w:numId w:val="2"/>
              </w:numPr>
            </w:pPr>
            <w:r w:rsidRPr="00E67FD6">
              <w:rPr>
                <w:b/>
                <w:bCs/>
              </w:rPr>
              <w:t>Week 8</w:t>
            </w:r>
            <w:r w:rsidRPr="009540C6">
              <w:t xml:space="preserve"> (29 November): </w:t>
            </w:r>
            <w:r w:rsidRPr="00E67FD6">
              <w:rPr>
                <w:b/>
                <w:bCs/>
              </w:rPr>
              <w:t>Anthropocene</w:t>
            </w:r>
            <w:r w:rsidRPr="009540C6">
              <w:t>: Brooke Holmes (Princeton) and Ben Hutchinson (Kent)</w:t>
            </w:r>
          </w:p>
        </w:tc>
      </w:tr>
      <w:tr w:rsidR="005662AB" w14:paraId="087E6662" w14:textId="77777777" w:rsidTr="00D06855">
        <w:tc>
          <w:tcPr>
            <w:tcW w:w="3595" w:type="dxa"/>
            <w:vAlign w:val="center"/>
          </w:tcPr>
          <w:p w14:paraId="413319A0" w14:textId="77777777" w:rsidR="00E67FD6" w:rsidRPr="00E67FD6" w:rsidRDefault="00E67FD6" w:rsidP="00F52726">
            <w:r w:rsidRPr="00E67FD6">
              <w:lastRenderedPageBreak/>
              <w:t>Monday 18 October, 2pm</w:t>
            </w:r>
          </w:p>
          <w:p w14:paraId="22481E60" w14:textId="606AF7F3" w:rsidR="005662AB" w:rsidRDefault="00E67FD6" w:rsidP="00F52726">
            <w:r>
              <w:t xml:space="preserve">Lecture Theatre, </w:t>
            </w:r>
            <w:proofErr w:type="spellStart"/>
            <w:r>
              <w:t>Ioannou</w:t>
            </w:r>
            <w:proofErr w:type="spellEnd"/>
            <w:r>
              <w:t xml:space="preserve"> Centre, University of Oxford</w:t>
            </w:r>
          </w:p>
        </w:tc>
        <w:tc>
          <w:tcPr>
            <w:tcW w:w="6861" w:type="dxa"/>
            <w:vAlign w:val="center"/>
          </w:tcPr>
          <w:p w14:paraId="43C21A79" w14:textId="5B6594A6" w:rsidR="005662AB" w:rsidRDefault="00E67FD6" w:rsidP="00F52726">
            <w:r w:rsidRPr="00D06855">
              <w:rPr>
                <w:b/>
                <w:bCs/>
              </w:rPr>
              <w:t>The Glory and the Grandeur: John Clarke Stobart and the Defence of High Culture in a Democratic Age</w:t>
            </w:r>
            <w:r w:rsidRPr="00E67FD6">
              <w:t>: a lecture by Chris Stray (Swansea)</w:t>
            </w:r>
          </w:p>
        </w:tc>
      </w:tr>
      <w:tr w:rsidR="005662AB" w14:paraId="0F0DBCAA" w14:textId="77777777" w:rsidTr="00D06855">
        <w:tc>
          <w:tcPr>
            <w:tcW w:w="3595" w:type="dxa"/>
          </w:tcPr>
          <w:p w14:paraId="11AF14A3" w14:textId="77777777" w:rsidR="00E67FD6" w:rsidRPr="00E67FD6" w:rsidRDefault="00E67FD6" w:rsidP="00F52726">
            <w:r w:rsidRPr="00E67FD6">
              <w:t>Thursday 28 October, 5pm</w:t>
            </w:r>
          </w:p>
          <w:p w14:paraId="742A6995" w14:textId="04B75EB3" w:rsidR="005662AB" w:rsidRDefault="00E67FD6" w:rsidP="00F52726">
            <w:r>
              <w:t xml:space="preserve">Outreach Room, </w:t>
            </w:r>
            <w:proofErr w:type="spellStart"/>
            <w:r>
              <w:t>Ioannou</w:t>
            </w:r>
            <w:proofErr w:type="spellEnd"/>
            <w:r>
              <w:t xml:space="preserve"> Centre, University of Oxford</w:t>
            </w:r>
          </w:p>
        </w:tc>
        <w:tc>
          <w:tcPr>
            <w:tcW w:w="6861" w:type="dxa"/>
            <w:vAlign w:val="center"/>
          </w:tcPr>
          <w:p w14:paraId="1A216ADF" w14:textId="3E7B54B2" w:rsidR="005662AB" w:rsidRDefault="00E67FD6" w:rsidP="00F52726">
            <w:r w:rsidRPr="00E67FD6">
              <w:rPr>
                <w:b/>
                <w:bCs/>
              </w:rPr>
              <w:t xml:space="preserve">Book launch of </w:t>
            </w:r>
            <w:proofErr w:type="spellStart"/>
            <w:r w:rsidRPr="00E67FD6">
              <w:rPr>
                <w:b/>
                <w:bCs/>
                <w:i/>
                <w:iCs/>
              </w:rPr>
              <w:t>Créer</w:t>
            </w:r>
            <w:proofErr w:type="spellEnd"/>
            <w:r w:rsidRPr="00E67FD6">
              <w:rPr>
                <w:b/>
                <w:bCs/>
                <w:i/>
                <w:iCs/>
              </w:rPr>
              <w:t xml:space="preserve"> le </w:t>
            </w:r>
            <w:proofErr w:type="spellStart"/>
            <w:r w:rsidRPr="00E67FD6">
              <w:rPr>
                <w:b/>
                <w:bCs/>
                <w:i/>
                <w:iCs/>
              </w:rPr>
              <w:t>Chœur</w:t>
            </w:r>
            <w:proofErr w:type="spellEnd"/>
            <w:r w:rsidRPr="00E67FD6">
              <w:rPr>
                <w:b/>
                <w:bCs/>
                <w:i/>
                <w:iCs/>
              </w:rPr>
              <w:t xml:space="preserve"> </w:t>
            </w:r>
            <w:proofErr w:type="spellStart"/>
            <w:r w:rsidRPr="00E67FD6">
              <w:rPr>
                <w:b/>
                <w:bCs/>
                <w:i/>
                <w:iCs/>
              </w:rPr>
              <w:t>Tragique</w:t>
            </w:r>
            <w:proofErr w:type="spellEnd"/>
            <w:r w:rsidRPr="00E67FD6">
              <w:t xml:space="preserve"> (</w:t>
            </w:r>
            <w:proofErr w:type="spellStart"/>
            <w:r w:rsidRPr="00E67FD6">
              <w:t>Classiques</w:t>
            </w:r>
            <w:proofErr w:type="spellEnd"/>
            <w:r w:rsidRPr="00E67FD6">
              <w:t xml:space="preserve"> Garnier) by Estelle </w:t>
            </w:r>
            <w:proofErr w:type="spellStart"/>
            <w:r w:rsidRPr="00E67FD6">
              <w:t>Baudou</w:t>
            </w:r>
            <w:proofErr w:type="spellEnd"/>
            <w:r w:rsidRPr="00E67FD6">
              <w:t xml:space="preserve"> (Oxford)</w:t>
            </w:r>
          </w:p>
        </w:tc>
      </w:tr>
      <w:tr w:rsidR="005662AB" w14:paraId="41EFD248" w14:textId="77777777" w:rsidTr="00D06855">
        <w:tc>
          <w:tcPr>
            <w:tcW w:w="3595" w:type="dxa"/>
          </w:tcPr>
          <w:p w14:paraId="3A091073" w14:textId="77777777" w:rsidR="00E67FD6" w:rsidRPr="00E67FD6" w:rsidRDefault="00E67FD6" w:rsidP="00F52726">
            <w:r w:rsidRPr="00E67FD6">
              <w:t>Monday 8 November, 2pm</w:t>
            </w:r>
          </w:p>
          <w:p w14:paraId="1D0B7C75" w14:textId="08C8E133" w:rsidR="005662AB" w:rsidRDefault="00E67FD6" w:rsidP="00F52726">
            <w:r>
              <w:t xml:space="preserve">Lecture Theatre, </w:t>
            </w:r>
            <w:proofErr w:type="spellStart"/>
            <w:r>
              <w:t>Ioannou</w:t>
            </w:r>
            <w:proofErr w:type="spellEnd"/>
            <w:r>
              <w:t xml:space="preserve"> Centre, University of Oxford</w:t>
            </w:r>
          </w:p>
        </w:tc>
        <w:tc>
          <w:tcPr>
            <w:tcW w:w="6861" w:type="dxa"/>
            <w:vAlign w:val="center"/>
          </w:tcPr>
          <w:p w14:paraId="5CB25EE8" w14:textId="427A72FA" w:rsidR="005662AB" w:rsidRPr="00D06855" w:rsidRDefault="00E67FD6" w:rsidP="00F52726">
            <w:pPr>
              <w:rPr>
                <w:b/>
                <w:bCs/>
              </w:rPr>
            </w:pPr>
            <w:r w:rsidRPr="00D06855">
              <w:rPr>
                <w:b/>
                <w:bCs/>
              </w:rPr>
              <w:t xml:space="preserve">Director/Dramaturg Tom Littler in conversation with members of the creative teams of Jermyn Street Theatre’s </w:t>
            </w:r>
            <w:r w:rsidRPr="00D06855">
              <w:rPr>
                <w:b/>
                <w:bCs/>
                <w:i/>
                <w:iCs/>
              </w:rPr>
              <w:t>15 Heroines</w:t>
            </w:r>
            <w:r w:rsidRPr="00D06855">
              <w:rPr>
                <w:b/>
                <w:bCs/>
              </w:rPr>
              <w:t xml:space="preserve"> and </w:t>
            </w:r>
            <w:r w:rsidRPr="00D06855">
              <w:rPr>
                <w:b/>
                <w:bCs/>
                <w:i/>
                <w:iCs/>
              </w:rPr>
              <w:t>Odyssey</w:t>
            </w:r>
          </w:p>
        </w:tc>
      </w:tr>
      <w:tr w:rsidR="005662AB" w14:paraId="79F87E86" w14:textId="77777777" w:rsidTr="00D06855">
        <w:tc>
          <w:tcPr>
            <w:tcW w:w="3595" w:type="dxa"/>
          </w:tcPr>
          <w:p w14:paraId="4043C373" w14:textId="77777777" w:rsidR="00E67FD6" w:rsidRPr="00E67FD6" w:rsidRDefault="00E67FD6" w:rsidP="00F52726">
            <w:r w:rsidRPr="00E67FD6">
              <w:t>Monday 22 November 2021</w:t>
            </w:r>
          </w:p>
          <w:p w14:paraId="2862F27E" w14:textId="02ADEC9F" w:rsidR="005662AB" w:rsidRDefault="00E67FD6" w:rsidP="00F52726">
            <w:r>
              <w:t>University of Paris Nanterre</w:t>
            </w:r>
          </w:p>
        </w:tc>
        <w:tc>
          <w:tcPr>
            <w:tcW w:w="6861" w:type="dxa"/>
          </w:tcPr>
          <w:p w14:paraId="76FD998C" w14:textId="78EE925C" w:rsidR="005662AB" w:rsidRDefault="00C10B3A" w:rsidP="00F52726">
            <w:r w:rsidRPr="00C10B3A">
              <w:rPr>
                <w:b/>
                <w:bCs/>
              </w:rPr>
              <w:t>Poetics, Politics and the Ruin in Cinema and Theatre since 1945</w:t>
            </w:r>
            <w:r>
              <w:t xml:space="preserve"> conference. Please email </w:t>
            </w:r>
            <w:hyperlink r:id="rId21" w:history="1">
              <w:r w:rsidRPr="00590754">
                <w:rPr>
                  <w:rStyle w:val="Hyperlink"/>
                </w:rPr>
                <w:t>estelle.baudou@classics.ox.ac.uk</w:t>
              </w:r>
            </w:hyperlink>
            <w:r>
              <w:t xml:space="preserve"> to register</w:t>
            </w:r>
          </w:p>
        </w:tc>
      </w:tr>
      <w:tr w:rsidR="005662AB" w14:paraId="504C863A" w14:textId="77777777" w:rsidTr="00D06855">
        <w:tc>
          <w:tcPr>
            <w:tcW w:w="3595" w:type="dxa"/>
          </w:tcPr>
          <w:p w14:paraId="4A4AE098" w14:textId="77777777" w:rsidR="00C10B3A" w:rsidRPr="00C10B3A" w:rsidRDefault="00C10B3A" w:rsidP="00F52726">
            <w:r w:rsidRPr="00C10B3A">
              <w:t>Monday 29 November, 2pm</w:t>
            </w:r>
          </w:p>
          <w:p w14:paraId="4D1AE5D2" w14:textId="35970EB2" w:rsidR="005662AB" w:rsidRDefault="00C10B3A" w:rsidP="00F52726">
            <w:r>
              <w:t xml:space="preserve">Lecture Theatre, </w:t>
            </w:r>
            <w:proofErr w:type="spellStart"/>
            <w:r>
              <w:t>Ioannou</w:t>
            </w:r>
            <w:proofErr w:type="spellEnd"/>
            <w:r>
              <w:t xml:space="preserve"> Centre, University of Oxford</w:t>
            </w:r>
          </w:p>
        </w:tc>
        <w:tc>
          <w:tcPr>
            <w:tcW w:w="6861" w:type="dxa"/>
            <w:vAlign w:val="center"/>
          </w:tcPr>
          <w:p w14:paraId="1BEF8EF8" w14:textId="4D1AEEC1" w:rsidR="005662AB" w:rsidRDefault="00C10B3A" w:rsidP="00F52726">
            <w:r w:rsidRPr="009540C6">
              <w:t xml:space="preserve">The poet </w:t>
            </w:r>
            <w:r w:rsidRPr="00C10B3A">
              <w:rPr>
                <w:b/>
                <w:bCs/>
              </w:rPr>
              <w:t>A.E. Stallings</w:t>
            </w:r>
            <w:r w:rsidRPr="009540C6">
              <w:t xml:space="preserve"> will discuss and perform her work</w:t>
            </w:r>
          </w:p>
        </w:tc>
      </w:tr>
      <w:tr w:rsidR="005662AB" w14:paraId="70858FF0" w14:textId="77777777" w:rsidTr="00D06855">
        <w:tc>
          <w:tcPr>
            <w:tcW w:w="3595" w:type="dxa"/>
          </w:tcPr>
          <w:p w14:paraId="0E9F7F4A" w14:textId="35A497D0" w:rsidR="00C10B3A" w:rsidRPr="00C10B3A" w:rsidRDefault="00C10B3A" w:rsidP="00F52726">
            <w:r w:rsidRPr="00C10B3A">
              <w:t>18 - 19 March 2022</w:t>
            </w:r>
          </w:p>
          <w:p w14:paraId="22C63983" w14:textId="17E2FEAB" w:rsidR="005662AB" w:rsidRDefault="00C10B3A" w:rsidP="00F52726">
            <w:proofErr w:type="spellStart"/>
            <w:r>
              <w:t>Ioannou</w:t>
            </w:r>
            <w:proofErr w:type="spellEnd"/>
            <w:r>
              <w:t xml:space="preserve"> Centre, University of Oxford</w:t>
            </w:r>
          </w:p>
        </w:tc>
        <w:tc>
          <w:tcPr>
            <w:tcW w:w="6861" w:type="dxa"/>
            <w:vAlign w:val="center"/>
          </w:tcPr>
          <w:p w14:paraId="29991349" w14:textId="37F6E657" w:rsidR="005662AB" w:rsidRPr="00C10B3A" w:rsidRDefault="00C10B3A" w:rsidP="00F52726">
            <w:r w:rsidRPr="00C10B3A">
              <w:rPr>
                <w:b/>
                <w:bCs/>
              </w:rPr>
              <w:t>Poetic language: Greek and beyond</w:t>
            </w:r>
            <w:r w:rsidRPr="009540C6">
              <w:t xml:space="preserve"> - a colloquium in honour of Michael Silk</w:t>
            </w:r>
            <w:r>
              <w:t xml:space="preserve">. </w:t>
            </w:r>
            <w:r w:rsidRPr="00C10B3A">
              <w:t>Details TBC</w:t>
            </w:r>
          </w:p>
        </w:tc>
      </w:tr>
    </w:tbl>
    <w:p w14:paraId="3C6B58CF" w14:textId="03D7ACA9" w:rsidR="00F52726" w:rsidRDefault="00C10B3A" w:rsidP="00F52726">
      <w:pPr>
        <w:pStyle w:val="Heading1"/>
      </w:pPr>
      <w:r>
        <w:t>@APGRD</w:t>
      </w:r>
    </w:p>
    <w:p w14:paraId="04078BCA" w14:textId="356AB5D7" w:rsidR="00F52726" w:rsidRDefault="00F52726" w:rsidP="002C0B55">
      <w:pPr>
        <w:pStyle w:val="Heading2"/>
      </w:pPr>
      <w:r>
        <w:rPr>
          <w:noProof/>
          <w:lang w:val="en-US"/>
        </w:rPr>
        <w:drawing>
          <wp:inline distT="0" distB="0" distL="0" distR="0" wp14:anchorId="396161F7" wp14:editId="67F8232F">
            <wp:extent cx="646430" cy="646430"/>
            <wp:effectExtent l="0" t="0" r="0" b="0"/>
            <wp:docPr id="14" name="Picture 14" descr="logo linking to APGRD twitter account" title="Twitter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linking to APGRD twitter account" title="Twitter logo">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inline>
        </w:drawing>
      </w:r>
    </w:p>
    <w:p w14:paraId="59CEC4EF" w14:textId="6DAABD81" w:rsidR="00F52726" w:rsidRDefault="00F52726" w:rsidP="002C0B55">
      <w:pPr>
        <w:pStyle w:val="Heading2"/>
      </w:pPr>
      <w:r>
        <w:rPr>
          <w:noProof/>
          <w:lang w:val="en-US"/>
        </w:rPr>
        <w:drawing>
          <wp:inline distT="0" distB="0" distL="0" distR="0" wp14:anchorId="33CE43A3" wp14:editId="0B058422">
            <wp:extent cx="631825" cy="631825"/>
            <wp:effectExtent l="0" t="0" r="0" b="0"/>
            <wp:docPr id="11" name="Picture 11" descr="logo linking to the APGRD Facebook page" title="Facebook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linking to the APGRD Facebook page" title="Facebook logo">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1825" cy="631825"/>
                    </a:xfrm>
                    <a:prstGeom prst="rect">
                      <a:avLst/>
                    </a:prstGeom>
                  </pic:spPr>
                </pic:pic>
              </a:graphicData>
            </a:graphic>
          </wp:inline>
        </w:drawing>
      </w:r>
    </w:p>
    <w:p w14:paraId="4A34DDB2" w14:textId="3E0B8B39" w:rsidR="00F52726" w:rsidRPr="00F52726" w:rsidRDefault="00F52726" w:rsidP="002C0B55">
      <w:pPr>
        <w:pStyle w:val="Heading2"/>
      </w:pPr>
      <w:r>
        <w:rPr>
          <w:noProof/>
          <w:lang w:val="en-US"/>
        </w:rPr>
        <w:drawing>
          <wp:inline distT="0" distB="0" distL="0" distR="0" wp14:anchorId="5BE8E724" wp14:editId="10F83D54">
            <wp:extent cx="646430" cy="646430"/>
            <wp:effectExtent l="0" t="0" r="1270" b="0"/>
            <wp:docPr id="12" name="Picture 12" descr="logo linking to the APGRD's instagram account" title="Instagram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linking to the APGRD's instagram account" title="Instagram logo">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646430" cy="646430"/>
                    </a:xfrm>
                    <a:prstGeom prst="rect">
                      <a:avLst/>
                    </a:prstGeom>
                  </pic:spPr>
                </pic:pic>
              </a:graphicData>
            </a:graphic>
          </wp:inline>
        </w:drawing>
      </w:r>
    </w:p>
    <w:p w14:paraId="02C8A263" w14:textId="781058CC" w:rsidR="00C10B3A" w:rsidRPr="00C10B3A" w:rsidRDefault="00277EA6" w:rsidP="002C0B55">
      <w:pPr>
        <w:pStyle w:val="Heading2"/>
      </w:pPr>
      <w:r>
        <w:rPr>
          <w:noProof/>
          <w:lang w:val="en-US"/>
        </w:rPr>
        <w:drawing>
          <wp:inline distT="0" distB="0" distL="0" distR="0" wp14:anchorId="0B5F38E0" wp14:editId="231772C8">
            <wp:extent cx="729615" cy="729615"/>
            <wp:effectExtent l="0" t="0" r="0" b="0"/>
            <wp:docPr id="13" name="Picture 13" descr="logo linking to the APGRd YouTube channel" title="YouTub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linking to the APGRd YouTube channel" title="YouTube logo">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inline>
        </w:drawing>
      </w:r>
    </w:p>
    <w:sectPr w:rsidR="00C10B3A" w:rsidRPr="00C10B3A" w:rsidSect="00066EAE">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5116" w14:textId="77777777" w:rsidR="005E3258" w:rsidRDefault="005E3258" w:rsidP="00F52726">
      <w:r>
        <w:separator/>
      </w:r>
    </w:p>
    <w:p w14:paraId="783686D7" w14:textId="77777777" w:rsidR="005E3258" w:rsidRDefault="005E3258" w:rsidP="00F52726"/>
  </w:endnote>
  <w:endnote w:type="continuationSeparator" w:id="0">
    <w:p w14:paraId="4CFDE8C1" w14:textId="77777777" w:rsidR="005E3258" w:rsidRDefault="005E3258" w:rsidP="00F52726">
      <w:r>
        <w:continuationSeparator/>
      </w:r>
    </w:p>
    <w:p w14:paraId="43D7210F" w14:textId="77777777" w:rsidR="005E3258" w:rsidRDefault="005E3258" w:rsidP="00F5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Myriad Pro Semibold I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06561"/>
      <w:docPartObj>
        <w:docPartGallery w:val="Page Numbers (Bottom of Page)"/>
        <w:docPartUnique/>
      </w:docPartObj>
    </w:sdtPr>
    <w:sdtEndPr>
      <w:rPr>
        <w:noProof/>
      </w:rPr>
    </w:sdtEndPr>
    <w:sdtContent>
      <w:p w14:paraId="57A90E76" w14:textId="2B4FC677" w:rsidR="00287D0A" w:rsidRDefault="00743E86" w:rsidP="00F52726">
        <w:pPr>
          <w:pStyle w:val="Footer"/>
          <w:jc w:val="center"/>
        </w:pPr>
        <w:r>
          <w:fldChar w:fldCharType="begin"/>
        </w:r>
        <w:r>
          <w:instrText xml:space="preserve"> PAGE   \* MERGEFORMAT </w:instrText>
        </w:r>
        <w:r>
          <w:fldChar w:fldCharType="separate"/>
        </w:r>
        <w:r w:rsidR="004E42CA">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91CC" w14:textId="77777777" w:rsidR="005E3258" w:rsidRDefault="005E3258" w:rsidP="00F52726">
      <w:r>
        <w:separator/>
      </w:r>
    </w:p>
    <w:p w14:paraId="5FDA08D6" w14:textId="77777777" w:rsidR="005E3258" w:rsidRDefault="005E3258" w:rsidP="00F52726"/>
  </w:footnote>
  <w:footnote w:type="continuationSeparator" w:id="0">
    <w:p w14:paraId="5BA79C2C" w14:textId="77777777" w:rsidR="005E3258" w:rsidRDefault="005E3258" w:rsidP="00F52726">
      <w:r>
        <w:continuationSeparator/>
      </w:r>
    </w:p>
    <w:p w14:paraId="481F34C0" w14:textId="77777777" w:rsidR="005E3258" w:rsidRDefault="005E3258" w:rsidP="00F5272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2C6"/>
    <w:multiLevelType w:val="hybridMultilevel"/>
    <w:tmpl w:val="722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133D1"/>
    <w:multiLevelType w:val="hybridMultilevel"/>
    <w:tmpl w:val="3C4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AE"/>
    <w:rsid w:val="00015B55"/>
    <w:rsid w:val="00066EAE"/>
    <w:rsid w:val="000F5C81"/>
    <w:rsid w:val="001017A5"/>
    <w:rsid w:val="001177B0"/>
    <w:rsid w:val="00120292"/>
    <w:rsid w:val="0014215D"/>
    <w:rsid w:val="00277EA6"/>
    <w:rsid w:val="00284093"/>
    <w:rsid w:val="002867ED"/>
    <w:rsid w:val="00287D0A"/>
    <w:rsid w:val="002C0B55"/>
    <w:rsid w:val="00366F95"/>
    <w:rsid w:val="00377B70"/>
    <w:rsid w:val="003A3B8D"/>
    <w:rsid w:val="00460410"/>
    <w:rsid w:val="004E42CA"/>
    <w:rsid w:val="005662AB"/>
    <w:rsid w:val="0058165F"/>
    <w:rsid w:val="005E3258"/>
    <w:rsid w:val="00620FBA"/>
    <w:rsid w:val="00743E86"/>
    <w:rsid w:val="00923F57"/>
    <w:rsid w:val="00A445B4"/>
    <w:rsid w:val="00C06827"/>
    <w:rsid w:val="00C10B3A"/>
    <w:rsid w:val="00C67DA5"/>
    <w:rsid w:val="00C95615"/>
    <w:rsid w:val="00D06855"/>
    <w:rsid w:val="00DF35C2"/>
    <w:rsid w:val="00E67FD6"/>
    <w:rsid w:val="00E87E92"/>
    <w:rsid w:val="00E92FD6"/>
    <w:rsid w:val="00EF57F4"/>
    <w:rsid w:val="00F32BB7"/>
    <w:rsid w:val="00F52726"/>
    <w:rsid w:val="00F60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26"/>
    <w:pPr>
      <w:spacing w:after="40" w:line="360" w:lineRule="auto"/>
    </w:pPr>
    <w:rPr>
      <w:color w:val="000000" w:themeColor="text1"/>
      <w:sz w:val="28"/>
      <w:szCs w:val="28"/>
    </w:rPr>
  </w:style>
  <w:style w:type="paragraph" w:styleId="Heading1">
    <w:name w:val="heading 1"/>
    <w:basedOn w:val="Normal"/>
    <w:next w:val="Normal"/>
    <w:link w:val="Heading1Char"/>
    <w:uiPriority w:val="9"/>
    <w:qFormat/>
    <w:rsid w:val="00066EAE"/>
    <w:pPr>
      <w:keepNext/>
      <w:keepLines/>
      <w:spacing w:before="120" w:after="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C0B55"/>
    <w:pPr>
      <w:keepNext/>
      <w:keepLines/>
      <w:spacing w:after="0"/>
      <w:outlineLvl w:val="1"/>
    </w:pPr>
    <w:rPr>
      <w:rFonts w:ascii="Calibri" w:eastAsiaTheme="majorEastAsia" w:hAnsi="Calibri" w:cstheme="majorBidi"/>
      <w:b/>
    </w:rPr>
  </w:style>
  <w:style w:type="paragraph" w:styleId="Heading3">
    <w:name w:val="heading 3"/>
    <w:basedOn w:val="Normal"/>
    <w:next w:val="Normal"/>
    <w:link w:val="Heading3Char"/>
    <w:uiPriority w:val="9"/>
    <w:unhideWhenUsed/>
    <w:qFormat/>
    <w:rsid w:val="002C0B55"/>
    <w:pPr>
      <w:keepNext/>
      <w:keepLines/>
      <w:spacing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EAE"/>
    <w:pPr>
      <w:spacing w:after="0" w:line="240" w:lineRule="auto"/>
      <w:contextualSpacing/>
    </w:pPr>
    <w:rPr>
      <w:rFonts w:ascii="Century Gothic" w:eastAsiaTheme="majorEastAsia" w:hAnsi="Century Gothic" w:cstheme="majorBidi"/>
      <w:spacing w:val="-10"/>
      <w:kern w:val="28"/>
      <w:sz w:val="40"/>
      <w:szCs w:val="56"/>
    </w:rPr>
  </w:style>
  <w:style w:type="character" w:customStyle="1" w:styleId="TitleChar">
    <w:name w:val="Title Char"/>
    <w:basedOn w:val="DefaultParagraphFont"/>
    <w:link w:val="Title"/>
    <w:uiPriority w:val="10"/>
    <w:rsid w:val="00066EAE"/>
    <w:rPr>
      <w:rFonts w:ascii="Century Gothic" w:eastAsiaTheme="majorEastAsia" w:hAnsi="Century Gothic" w:cstheme="majorBidi"/>
      <w:color w:val="000000" w:themeColor="text1"/>
      <w:spacing w:val="-10"/>
      <w:kern w:val="28"/>
      <w:sz w:val="40"/>
      <w:szCs w:val="56"/>
    </w:rPr>
  </w:style>
  <w:style w:type="paragraph" w:styleId="Subtitle">
    <w:name w:val="Subtitle"/>
    <w:basedOn w:val="Normal"/>
    <w:next w:val="Normal"/>
    <w:link w:val="SubtitleChar"/>
    <w:uiPriority w:val="11"/>
    <w:qFormat/>
    <w:rsid w:val="00923F57"/>
    <w:pPr>
      <w:numPr>
        <w:ilvl w:val="1"/>
      </w:numPr>
      <w:spacing w:after="0" w:line="240" w:lineRule="auto"/>
    </w:pPr>
    <w:rPr>
      <w:rFonts w:ascii="Century Gothic" w:eastAsiaTheme="minorEastAsia" w:hAnsi="Century Gothic"/>
      <w:color w:val="404040" w:themeColor="text1" w:themeTint="BF"/>
      <w:spacing w:val="15"/>
    </w:rPr>
  </w:style>
  <w:style w:type="character" w:customStyle="1" w:styleId="SubtitleChar">
    <w:name w:val="Subtitle Char"/>
    <w:basedOn w:val="DefaultParagraphFont"/>
    <w:link w:val="Subtitle"/>
    <w:uiPriority w:val="11"/>
    <w:rsid w:val="00923F57"/>
    <w:rPr>
      <w:rFonts w:ascii="Century Gothic" w:eastAsiaTheme="minorEastAsia" w:hAnsi="Century Gothic"/>
      <w:color w:val="404040" w:themeColor="text1" w:themeTint="BF"/>
      <w:spacing w:val="15"/>
      <w:sz w:val="24"/>
    </w:rPr>
  </w:style>
  <w:style w:type="character" w:customStyle="1" w:styleId="Heading1Char">
    <w:name w:val="Heading 1 Char"/>
    <w:basedOn w:val="DefaultParagraphFont"/>
    <w:link w:val="Heading1"/>
    <w:uiPriority w:val="9"/>
    <w:rsid w:val="00066EAE"/>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2C0B55"/>
    <w:rPr>
      <w:rFonts w:ascii="Calibri" w:eastAsiaTheme="majorEastAsia" w:hAnsi="Calibri" w:cstheme="majorBidi"/>
      <w:b/>
      <w:color w:val="000000" w:themeColor="text1"/>
      <w:sz w:val="28"/>
      <w:szCs w:val="28"/>
    </w:rPr>
  </w:style>
  <w:style w:type="character" w:customStyle="1" w:styleId="Heading3Char">
    <w:name w:val="Heading 3 Char"/>
    <w:basedOn w:val="DefaultParagraphFont"/>
    <w:link w:val="Heading3"/>
    <w:uiPriority w:val="9"/>
    <w:rsid w:val="002C0B55"/>
    <w:rPr>
      <w:rFonts w:ascii="Calibri" w:eastAsiaTheme="majorEastAsia" w:hAnsi="Calibri" w:cstheme="majorBidi"/>
      <w:b/>
      <w:color w:val="000000" w:themeColor="text1"/>
      <w:sz w:val="28"/>
      <w:szCs w:val="24"/>
    </w:rPr>
  </w:style>
  <w:style w:type="character" w:styleId="Hyperlink">
    <w:name w:val="Hyperlink"/>
    <w:basedOn w:val="DefaultParagraphFont"/>
    <w:uiPriority w:val="99"/>
    <w:unhideWhenUsed/>
    <w:rsid w:val="00E87E92"/>
    <w:rPr>
      <w:color w:val="0563C1" w:themeColor="hyperlink"/>
      <w:u w:val="single"/>
    </w:rPr>
  </w:style>
  <w:style w:type="character" w:customStyle="1" w:styleId="UnresolvedMention">
    <w:name w:val="Unresolved Mention"/>
    <w:basedOn w:val="DefaultParagraphFont"/>
    <w:uiPriority w:val="99"/>
    <w:semiHidden/>
    <w:unhideWhenUsed/>
    <w:rsid w:val="00E87E92"/>
    <w:rPr>
      <w:color w:val="605E5C"/>
      <w:shd w:val="clear" w:color="auto" w:fill="E1DFDD"/>
    </w:rPr>
  </w:style>
  <w:style w:type="paragraph" w:styleId="ListParagraph">
    <w:name w:val="List Paragraph"/>
    <w:basedOn w:val="Normal"/>
    <w:uiPriority w:val="34"/>
    <w:qFormat/>
    <w:rsid w:val="00E92FD6"/>
    <w:pPr>
      <w:ind w:left="720"/>
      <w:contextualSpacing/>
    </w:pPr>
  </w:style>
  <w:style w:type="paragraph" w:styleId="Header">
    <w:name w:val="header"/>
    <w:basedOn w:val="Normal"/>
    <w:link w:val="HeaderChar"/>
    <w:uiPriority w:val="99"/>
    <w:unhideWhenUsed/>
    <w:rsid w:val="0074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86"/>
    <w:rPr>
      <w:color w:val="000000" w:themeColor="text1"/>
      <w:sz w:val="24"/>
    </w:rPr>
  </w:style>
  <w:style w:type="paragraph" w:styleId="Footer">
    <w:name w:val="footer"/>
    <w:basedOn w:val="Normal"/>
    <w:link w:val="FooterChar"/>
    <w:uiPriority w:val="99"/>
    <w:unhideWhenUsed/>
    <w:rsid w:val="0074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86"/>
    <w:rPr>
      <w:color w:val="000000" w:themeColor="text1"/>
      <w:sz w:val="24"/>
    </w:rPr>
  </w:style>
  <w:style w:type="table" w:styleId="TableGrid">
    <w:name w:val="Table Grid"/>
    <w:basedOn w:val="TableNormal"/>
    <w:uiPriority w:val="39"/>
    <w:rsid w:val="0056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2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2CA"/>
    <w:rPr>
      <w:rFonts w:ascii="Lucida Grande" w:hAnsi="Lucida Grande" w:cs="Lucida Grande"/>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26"/>
    <w:pPr>
      <w:spacing w:after="40" w:line="360" w:lineRule="auto"/>
    </w:pPr>
    <w:rPr>
      <w:color w:val="000000" w:themeColor="text1"/>
      <w:sz w:val="28"/>
      <w:szCs w:val="28"/>
    </w:rPr>
  </w:style>
  <w:style w:type="paragraph" w:styleId="Heading1">
    <w:name w:val="heading 1"/>
    <w:basedOn w:val="Normal"/>
    <w:next w:val="Normal"/>
    <w:link w:val="Heading1Char"/>
    <w:uiPriority w:val="9"/>
    <w:qFormat/>
    <w:rsid w:val="00066EAE"/>
    <w:pPr>
      <w:keepNext/>
      <w:keepLines/>
      <w:spacing w:before="120" w:after="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C0B55"/>
    <w:pPr>
      <w:keepNext/>
      <w:keepLines/>
      <w:spacing w:after="0"/>
      <w:outlineLvl w:val="1"/>
    </w:pPr>
    <w:rPr>
      <w:rFonts w:ascii="Calibri" w:eastAsiaTheme="majorEastAsia" w:hAnsi="Calibri" w:cstheme="majorBidi"/>
      <w:b/>
    </w:rPr>
  </w:style>
  <w:style w:type="paragraph" w:styleId="Heading3">
    <w:name w:val="heading 3"/>
    <w:basedOn w:val="Normal"/>
    <w:next w:val="Normal"/>
    <w:link w:val="Heading3Char"/>
    <w:uiPriority w:val="9"/>
    <w:unhideWhenUsed/>
    <w:qFormat/>
    <w:rsid w:val="002C0B55"/>
    <w:pPr>
      <w:keepNext/>
      <w:keepLines/>
      <w:spacing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EAE"/>
    <w:pPr>
      <w:spacing w:after="0" w:line="240" w:lineRule="auto"/>
      <w:contextualSpacing/>
    </w:pPr>
    <w:rPr>
      <w:rFonts w:ascii="Century Gothic" w:eastAsiaTheme="majorEastAsia" w:hAnsi="Century Gothic" w:cstheme="majorBidi"/>
      <w:spacing w:val="-10"/>
      <w:kern w:val="28"/>
      <w:sz w:val="40"/>
      <w:szCs w:val="56"/>
    </w:rPr>
  </w:style>
  <w:style w:type="character" w:customStyle="1" w:styleId="TitleChar">
    <w:name w:val="Title Char"/>
    <w:basedOn w:val="DefaultParagraphFont"/>
    <w:link w:val="Title"/>
    <w:uiPriority w:val="10"/>
    <w:rsid w:val="00066EAE"/>
    <w:rPr>
      <w:rFonts w:ascii="Century Gothic" w:eastAsiaTheme="majorEastAsia" w:hAnsi="Century Gothic" w:cstheme="majorBidi"/>
      <w:color w:val="000000" w:themeColor="text1"/>
      <w:spacing w:val="-10"/>
      <w:kern w:val="28"/>
      <w:sz w:val="40"/>
      <w:szCs w:val="56"/>
    </w:rPr>
  </w:style>
  <w:style w:type="paragraph" w:styleId="Subtitle">
    <w:name w:val="Subtitle"/>
    <w:basedOn w:val="Normal"/>
    <w:next w:val="Normal"/>
    <w:link w:val="SubtitleChar"/>
    <w:uiPriority w:val="11"/>
    <w:qFormat/>
    <w:rsid w:val="00923F57"/>
    <w:pPr>
      <w:numPr>
        <w:ilvl w:val="1"/>
      </w:numPr>
      <w:spacing w:after="0" w:line="240" w:lineRule="auto"/>
    </w:pPr>
    <w:rPr>
      <w:rFonts w:ascii="Century Gothic" w:eastAsiaTheme="minorEastAsia" w:hAnsi="Century Gothic"/>
      <w:color w:val="404040" w:themeColor="text1" w:themeTint="BF"/>
      <w:spacing w:val="15"/>
    </w:rPr>
  </w:style>
  <w:style w:type="character" w:customStyle="1" w:styleId="SubtitleChar">
    <w:name w:val="Subtitle Char"/>
    <w:basedOn w:val="DefaultParagraphFont"/>
    <w:link w:val="Subtitle"/>
    <w:uiPriority w:val="11"/>
    <w:rsid w:val="00923F57"/>
    <w:rPr>
      <w:rFonts w:ascii="Century Gothic" w:eastAsiaTheme="minorEastAsia" w:hAnsi="Century Gothic"/>
      <w:color w:val="404040" w:themeColor="text1" w:themeTint="BF"/>
      <w:spacing w:val="15"/>
      <w:sz w:val="24"/>
    </w:rPr>
  </w:style>
  <w:style w:type="character" w:customStyle="1" w:styleId="Heading1Char">
    <w:name w:val="Heading 1 Char"/>
    <w:basedOn w:val="DefaultParagraphFont"/>
    <w:link w:val="Heading1"/>
    <w:uiPriority w:val="9"/>
    <w:rsid w:val="00066EAE"/>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2C0B55"/>
    <w:rPr>
      <w:rFonts w:ascii="Calibri" w:eastAsiaTheme="majorEastAsia" w:hAnsi="Calibri" w:cstheme="majorBidi"/>
      <w:b/>
      <w:color w:val="000000" w:themeColor="text1"/>
      <w:sz w:val="28"/>
      <w:szCs w:val="28"/>
    </w:rPr>
  </w:style>
  <w:style w:type="character" w:customStyle="1" w:styleId="Heading3Char">
    <w:name w:val="Heading 3 Char"/>
    <w:basedOn w:val="DefaultParagraphFont"/>
    <w:link w:val="Heading3"/>
    <w:uiPriority w:val="9"/>
    <w:rsid w:val="002C0B55"/>
    <w:rPr>
      <w:rFonts w:ascii="Calibri" w:eastAsiaTheme="majorEastAsia" w:hAnsi="Calibri" w:cstheme="majorBidi"/>
      <w:b/>
      <w:color w:val="000000" w:themeColor="text1"/>
      <w:sz w:val="28"/>
      <w:szCs w:val="24"/>
    </w:rPr>
  </w:style>
  <w:style w:type="character" w:styleId="Hyperlink">
    <w:name w:val="Hyperlink"/>
    <w:basedOn w:val="DefaultParagraphFont"/>
    <w:uiPriority w:val="99"/>
    <w:unhideWhenUsed/>
    <w:rsid w:val="00E87E92"/>
    <w:rPr>
      <w:color w:val="0563C1" w:themeColor="hyperlink"/>
      <w:u w:val="single"/>
    </w:rPr>
  </w:style>
  <w:style w:type="character" w:customStyle="1" w:styleId="UnresolvedMention">
    <w:name w:val="Unresolved Mention"/>
    <w:basedOn w:val="DefaultParagraphFont"/>
    <w:uiPriority w:val="99"/>
    <w:semiHidden/>
    <w:unhideWhenUsed/>
    <w:rsid w:val="00E87E92"/>
    <w:rPr>
      <w:color w:val="605E5C"/>
      <w:shd w:val="clear" w:color="auto" w:fill="E1DFDD"/>
    </w:rPr>
  </w:style>
  <w:style w:type="paragraph" w:styleId="ListParagraph">
    <w:name w:val="List Paragraph"/>
    <w:basedOn w:val="Normal"/>
    <w:uiPriority w:val="34"/>
    <w:qFormat/>
    <w:rsid w:val="00E92FD6"/>
    <w:pPr>
      <w:ind w:left="720"/>
      <w:contextualSpacing/>
    </w:pPr>
  </w:style>
  <w:style w:type="paragraph" w:styleId="Header">
    <w:name w:val="header"/>
    <w:basedOn w:val="Normal"/>
    <w:link w:val="HeaderChar"/>
    <w:uiPriority w:val="99"/>
    <w:unhideWhenUsed/>
    <w:rsid w:val="0074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86"/>
    <w:rPr>
      <w:color w:val="000000" w:themeColor="text1"/>
      <w:sz w:val="24"/>
    </w:rPr>
  </w:style>
  <w:style w:type="paragraph" w:styleId="Footer">
    <w:name w:val="footer"/>
    <w:basedOn w:val="Normal"/>
    <w:link w:val="FooterChar"/>
    <w:uiPriority w:val="99"/>
    <w:unhideWhenUsed/>
    <w:rsid w:val="0074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86"/>
    <w:rPr>
      <w:color w:val="000000" w:themeColor="text1"/>
      <w:sz w:val="24"/>
    </w:rPr>
  </w:style>
  <w:style w:type="table" w:styleId="TableGrid">
    <w:name w:val="Table Grid"/>
    <w:basedOn w:val="TableNormal"/>
    <w:uiPriority w:val="39"/>
    <w:rsid w:val="00566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2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2CA"/>
    <w:rPr>
      <w:rFonts w:ascii="Lucida Grande" w:hAnsi="Lucida Grande" w:cs="Lucida Grande"/>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pgrd.ox.ac.uk/digital-resources" TargetMode="External"/><Relationship Id="rId20" Type="http://schemas.openxmlformats.org/officeDocument/2006/relationships/hyperlink" Target="mailto:apgrd@classics.ox.ac.uk" TargetMode="External"/><Relationship Id="rId21" Type="http://schemas.openxmlformats.org/officeDocument/2006/relationships/hyperlink" Target="mailto:estelle.baudou@classics.ox.ac.uk" TargetMode="External"/><Relationship Id="rId22" Type="http://schemas.openxmlformats.org/officeDocument/2006/relationships/hyperlink" Target="https://twitter.com/APGRD" TargetMode="External"/><Relationship Id="rId23" Type="http://schemas.openxmlformats.org/officeDocument/2006/relationships/image" Target="media/image7.png"/><Relationship Id="rId24" Type="http://schemas.openxmlformats.org/officeDocument/2006/relationships/hyperlink" Target="https://www.facebook.com/apgrd" TargetMode="External"/><Relationship Id="rId25" Type="http://schemas.openxmlformats.org/officeDocument/2006/relationships/image" Target="media/image8.png"/><Relationship Id="rId26" Type="http://schemas.openxmlformats.org/officeDocument/2006/relationships/hyperlink" Target="https://www.instagram.com/apgrd_oxford/" TargetMode="External"/><Relationship Id="rId27" Type="http://schemas.openxmlformats.org/officeDocument/2006/relationships/image" Target="media/image9.png"/><Relationship Id="rId28" Type="http://schemas.openxmlformats.org/officeDocument/2006/relationships/hyperlink" Target="https://www.youtube.com/channel/UCo_V2LnO-d2YZe1gWSY33rw" TargetMode="External"/><Relationship Id="rId29" Type="http://schemas.openxmlformats.org/officeDocument/2006/relationships/image" Target="media/image10.png"/><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apgrd.ox.ac.uk/about/research/translating-ancient-drama" TargetMode="External"/><Relationship Id="rId12" Type="http://schemas.openxmlformats.org/officeDocument/2006/relationships/hyperlink" Target="http://www.apgrd.ox.ac.uk/events/2021/06/30-collective-trauma" TargetMode="External"/><Relationship Id="rId13" Type="http://schemas.openxmlformats.org/officeDocument/2006/relationships/image" Target="media/image3.jpg"/><Relationship Id="rId14" Type="http://schemas.openxmlformats.org/officeDocument/2006/relationships/image" Target="media/image4.jpeg"/><Relationship Id="rId15" Type="http://schemas.openxmlformats.org/officeDocument/2006/relationships/hyperlink" Target="http://www.apgrd.ox.ac.uk/digital-resources/podcast"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mailto:apgrd@classics.ox.ac.uk" TargetMode="External"/><Relationship Id="rId19" Type="http://schemas.openxmlformats.org/officeDocument/2006/relationships/hyperlink" Target="mailto:estelle.baudou@classics.ox.ac.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1427</Words>
  <Characters>8138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TCK</cp:lastModifiedBy>
  <cp:revision>7</cp:revision>
  <cp:lastPrinted>2021-09-10T12:20:00Z</cp:lastPrinted>
  <dcterms:created xsi:type="dcterms:W3CDTF">2021-09-10T12:22:00Z</dcterms:created>
  <dcterms:modified xsi:type="dcterms:W3CDTF">2021-09-10T13:08:00Z</dcterms:modified>
</cp:coreProperties>
</file>