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AC8D5" w14:textId="77777777" w:rsidR="00685106" w:rsidRPr="004808F2" w:rsidRDefault="004808F2" w:rsidP="004808F2">
      <w:pPr>
        <w:pStyle w:val="Titre"/>
        <w:rPr>
          <w:color w:val="auto"/>
        </w:rPr>
      </w:pPr>
      <w:r w:rsidRPr="004808F2">
        <w:rPr>
          <w:color w:val="auto"/>
        </w:rPr>
        <w:t>Poetics, Politics, and the Ruin in Cinema and Theatre since 1945</w:t>
      </w:r>
    </w:p>
    <w:p w14:paraId="74078B90" w14:textId="77777777" w:rsidR="004808F2" w:rsidRPr="004808F2" w:rsidRDefault="004808F2" w:rsidP="004808F2">
      <w:pPr>
        <w:rPr>
          <w:rFonts w:asciiTheme="majorHAnsi" w:hAnsiTheme="majorHAnsi"/>
        </w:rPr>
      </w:pPr>
    </w:p>
    <w:p w14:paraId="6081FAA3" w14:textId="77777777" w:rsidR="004808F2" w:rsidRPr="00B53BBA" w:rsidRDefault="004808F2" w:rsidP="004808F2">
      <w:pPr>
        <w:pStyle w:val="Sous-titre"/>
        <w:rPr>
          <w:b/>
          <w:i w:val="0"/>
          <w:color w:val="auto"/>
          <w:sz w:val="28"/>
          <w:szCs w:val="28"/>
        </w:rPr>
      </w:pPr>
      <w:r w:rsidRPr="00B53BBA">
        <w:rPr>
          <w:b/>
          <w:color w:val="auto"/>
          <w:sz w:val="28"/>
          <w:szCs w:val="28"/>
        </w:rPr>
        <w:t>Online Conference</w:t>
      </w:r>
      <w:r w:rsidRPr="00B53BBA">
        <w:rPr>
          <w:b/>
          <w:i w:val="0"/>
          <w:color w:val="auto"/>
          <w:sz w:val="28"/>
          <w:szCs w:val="28"/>
        </w:rPr>
        <w:t xml:space="preserve"> </w:t>
      </w:r>
      <w:r w:rsidRPr="00B53BBA">
        <w:rPr>
          <w:b/>
          <w:i w:val="0"/>
          <w:color w:val="auto"/>
          <w:sz w:val="28"/>
          <w:szCs w:val="28"/>
        </w:rPr>
        <w:br/>
        <w:t>Day 1: Friday 2 April 2021 - University of Oxford - held via Zoom</w:t>
      </w:r>
      <w:r w:rsidRPr="00B53BBA">
        <w:rPr>
          <w:b/>
          <w:i w:val="0"/>
          <w:color w:val="auto"/>
          <w:sz w:val="28"/>
          <w:szCs w:val="28"/>
        </w:rPr>
        <w:br/>
        <w:t xml:space="preserve">Day 2: Monday 22 Nov. 2021 - </w:t>
      </w:r>
      <w:proofErr w:type="spellStart"/>
      <w:r w:rsidRPr="00B53BBA">
        <w:rPr>
          <w:b/>
          <w:i w:val="0"/>
          <w:color w:val="auto"/>
          <w:sz w:val="28"/>
          <w:szCs w:val="28"/>
        </w:rPr>
        <w:t>Université</w:t>
      </w:r>
      <w:proofErr w:type="spellEnd"/>
      <w:r w:rsidRPr="00B53BBA">
        <w:rPr>
          <w:b/>
          <w:i w:val="0"/>
          <w:color w:val="auto"/>
          <w:sz w:val="28"/>
          <w:szCs w:val="28"/>
        </w:rPr>
        <w:t xml:space="preserve"> Paris Nanterre – timing TBC</w:t>
      </w:r>
    </w:p>
    <w:p w14:paraId="75792BA2" w14:textId="77777777" w:rsidR="004808F2" w:rsidRPr="004808F2" w:rsidRDefault="004808F2" w:rsidP="004808F2">
      <w:pPr>
        <w:pStyle w:val="Titre1"/>
        <w:rPr>
          <w:color w:val="auto"/>
        </w:rPr>
      </w:pPr>
      <w:r w:rsidRPr="004808F2">
        <w:rPr>
          <w:color w:val="auto"/>
        </w:rPr>
        <w:t xml:space="preserve">Organisers </w:t>
      </w:r>
    </w:p>
    <w:p w14:paraId="448BDFAF" w14:textId="77777777" w:rsidR="004808F2" w:rsidRPr="004808F2" w:rsidRDefault="004808F2" w:rsidP="004808F2">
      <w:pPr>
        <w:pStyle w:val="Paragraphedeliste"/>
        <w:numPr>
          <w:ilvl w:val="0"/>
          <w:numId w:val="1"/>
        </w:numPr>
        <w:rPr>
          <w:rFonts w:asciiTheme="majorHAnsi" w:hAnsiTheme="majorHAnsi"/>
          <w:sz w:val="28"/>
          <w:szCs w:val="28"/>
        </w:rPr>
      </w:pPr>
      <w:r w:rsidRPr="004808F2">
        <w:rPr>
          <w:rFonts w:asciiTheme="majorHAnsi" w:hAnsiTheme="majorHAnsi"/>
          <w:sz w:val="28"/>
          <w:szCs w:val="28"/>
        </w:rPr>
        <w:t xml:space="preserve">Estelle </w:t>
      </w:r>
      <w:proofErr w:type="spellStart"/>
      <w:r w:rsidRPr="004808F2">
        <w:rPr>
          <w:rFonts w:asciiTheme="majorHAnsi" w:hAnsiTheme="majorHAnsi"/>
          <w:sz w:val="28"/>
          <w:szCs w:val="28"/>
        </w:rPr>
        <w:t>Baudou</w:t>
      </w:r>
      <w:proofErr w:type="spellEnd"/>
      <w:r w:rsidRPr="004808F2">
        <w:rPr>
          <w:rFonts w:asciiTheme="majorHAnsi" w:hAnsiTheme="majorHAnsi"/>
          <w:sz w:val="28"/>
          <w:szCs w:val="28"/>
        </w:rPr>
        <w:t>, APGRD (Archive of Performances of Greek and Roman Drama), University of Oxford.</w:t>
      </w:r>
    </w:p>
    <w:p w14:paraId="451123E6" w14:textId="77777777" w:rsidR="004808F2" w:rsidRPr="00CF6109" w:rsidRDefault="004808F2" w:rsidP="004808F2">
      <w:pPr>
        <w:pStyle w:val="Paragraphedeliste"/>
        <w:numPr>
          <w:ilvl w:val="0"/>
          <w:numId w:val="1"/>
        </w:numPr>
        <w:rPr>
          <w:rFonts w:asciiTheme="majorHAnsi" w:hAnsiTheme="majorHAnsi"/>
          <w:sz w:val="28"/>
          <w:szCs w:val="28"/>
          <w:lang w:val="fr-FR"/>
        </w:rPr>
      </w:pPr>
      <w:r w:rsidRPr="00CF6109">
        <w:rPr>
          <w:rFonts w:asciiTheme="majorHAnsi" w:hAnsiTheme="majorHAnsi"/>
          <w:sz w:val="28"/>
          <w:szCs w:val="28"/>
          <w:lang w:val="fr-FR"/>
        </w:rPr>
        <w:t xml:space="preserve">Anne-Violaine </w:t>
      </w:r>
      <w:proofErr w:type="spellStart"/>
      <w:r w:rsidRPr="00CF6109">
        <w:rPr>
          <w:rFonts w:asciiTheme="majorHAnsi" w:hAnsiTheme="majorHAnsi"/>
          <w:sz w:val="28"/>
          <w:szCs w:val="28"/>
          <w:lang w:val="fr-FR"/>
        </w:rPr>
        <w:t>Houcke</w:t>
      </w:r>
      <w:proofErr w:type="spellEnd"/>
      <w:r w:rsidRPr="00CF6109">
        <w:rPr>
          <w:rFonts w:asciiTheme="majorHAnsi" w:hAnsiTheme="majorHAnsi"/>
          <w:sz w:val="28"/>
          <w:szCs w:val="28"/>
          <w:lang w:val="fr-FR"/>
        </w:rPr>
        <w:t xml:space="preserve">, HAR (Histoire des Arts et des Représentations), </w:t>
      </w:r>
      <w:proofErr w:type="spellStart"/>
      <w:r w:rsidRPr="00CF6109">
        <w:rPr>
          <w:rFonts w:asciiTheme="majorHAnsi" w:hAnsiTheme="majorHAnsi"/>
          <w:sz w:val="28"/>
          <w:szCs w:val="28"/>
          <w:lang w:val="fr-FR"/>
        </w:rPr>
        <w:t>University</w:t>
      </w:r>
      <w:proofErr w:type="spellEnd"/>
      <w:r w:rsidRPr="00CF6109">
        <w:rPr>
          <w:rFonts w:asciiTheme="majorHAnsi" w:hAnsiTheme="majorHAnsi"/>
          <w:sz w:val="28"/>
          <w:szCs w:val="28"/>
          <w:lang w:val="fr-FR"/>
        </w:rPr>
        <w:t xml:space="preserve"> of Paris Nanterre. </w:t>
      </w:r>
    </w:p>
    <w:p w14:paraId="3D9B1AE7" w14:textId="77777777" w:rsidR="004808F2" w:rsidRPr="004808F2" w:rsidRDefault="004808F2" w:rsidP="004808F2">
      <w:pPr>
        <w:pStyle w:val="Titre1"/>
        <w:rPr>
          <w:color w:val="auto"/>
        </w:rPr>
      </w:pPr>
      <w:r w:rsidRPr="004808F2">
        <w:rPr>
          <w:color w:val="auto"/>
        </w:rPr>
        <w:t xml:space="preserve">Scientific committee </w:t>
      </w:r>
    </w:p>
    <w:p w14:paraId="0263DC6D" w14:textId="77777777" w:rsidR="004808F2" w:rsidRPr="004808F2" w:rsidRDefault="004808F2" w:rsidP="004808F2">
      <w:pPr>
        <w:pStyle w:val="Paragraphedeliste"/>
        <w:numPr>
          <w:ilvl w:val="0"/>
          <w:numId w:val="2"/>
        </w:numPr>
        <w:rPr>
          <w:rFonts w:asciiTheme="majorHAnsi" w:hAnsiTheme="majorHAnsi"/>
          <w:sz w:val="28"/>
          <w:szCs w:val="28"/>
        </w:rPr>
      </w:pPr>
      <w:r w:rsidRPr="004808F2">
        <w:rPr>
          <w:rFonts w:asciiTheme="majorHAnsi" w:hAnsiTheme="majorHAnsi"/>
          <w:sz w:val="28"/>
          <w:szCs w:val="28"/>
        </w:rPr>
        <w:t xml:space="preserve">Estelle </w:t>
      </w:r>
      <w:proofErr w:type="spellStart"/>
      <w:r w:rsidRPr="004808F2">
        <w:rPr>
          <w:rFonts w:asciiTheme="majorHAnsi" w:hAnsiTheme="majorHAnsi"/>
          <w:sz w:val="28"/>
          <w:szCs w:val="28"/>
        </w:rPr>
        <w:t>Baudou</w:t>
      </w:r>
      <w:proofErr w:type="spellEnd"/>
      <w:r w:rsidRPr="004808F2">
        <w:rPr>
          <w:rFonts w:asciiTheme="majorHAnsi" w:hAnsiTheme="majorHAnsi"/>
          <w:sz w:val="28"/>
          <w:szCs w:val="28"/>
        </w:rPr>
        <w:t xml:space="preserve"> (University of Oxford).</w:t>
      </w:r>
    </w:p>
    <w:p w14:paraId="4C0BE02B" w14:textId="77777777" w:rsidR="004808F2" w:rsidRPr="004808F2" w:rsidRDefault="004808F2" w:rsidP="004808F2">
      <w:pPr>
        <w:pStyle w:val="Paragraphedeliste"/>
        <w:numPr>
          <w:ilvl w:val="0"/>
          <w:numId w:val="2"/>
        </w:numPr>
        <w:rPr>
          <w:rFonts w:asciiTheme="majorHAnsi" w:hAnsiTheme="majorHAnsi"/>
          <w:sz w:val="28"/>
          <w:szCs w:val="28"/>
        </w:rPr>
      </w:pPr>
      <w:r w:rsidRPr="004808F2">
        <w:rPr>
          <w:rFonts w:asciiTheme="majorHAnsi" w:hAnsiTheme="majorHAnsi"/>
          <w:sz w:val="28"/>
          <w:szCs w:val="28"/>
        </w:rPr>
        <w:t>Anne-</w:t>
      </w:r>
      <w:proofErr w:type="spellStart"/>
      <w:r w:rsidRPr="004808F2">
        <w:rPr>
          <w:rFonts w:asciiTheme="majorHAnsi" w:hAnsiTheme="majorHAnsi"/>
          <w:sz w:val="28"/>
          <w:szCs w:val="28"/>
        </w:rPr>
        <w:t>Violaine</w:t>
      </w:r>
      <w:proofErr w:type="spellEnd"/>
      <w:r w:rsidRPr="004808F2">
        <w:rPr>
          <w:rFonts w:asciiTheme="majorHAnsi" w:hAnsiTheme="majorHAnsi"/>
          <w:sz w:val="28"/>
          <w:szCs w:val="28"/>
        </w:rPr>
        <w:t xml:space="preserve"> </w:t>
      </w:r>
      <w:proofErr w:type="spellStart"/>
      <w:r w:rsidRPr="004808F2">
        <w:rPr>
          <w:rFonts w:asciiTheme="majorHAnsi" w:hAnsiTheme="majorHAnsi"/>
          <w:sz w:val="28"/>
          <w:szCs w:val="28"/>
        </w:rPr>
        <w:t>Houcke</w:t>
      </w:r>
      <w:proofErr w:type="spellEnd"/>
      <w:r w:rsidRPr="004808F2">
        <w:rPr>
          <w:rFonts w:asciiTheme="majorHAnsi" w:hAnsiTheme="majorHAnsi"/>
          <w:sz w:val="28"/>
          <w:szCs w:val="28"/>
        </w:rPr>
        <w:t xml:space="preserve"> (University of Paris Nanterre).</w:t>
      </w:r>
    </w:p>
    <w:p w14:paraId="7EA3AFA8" w14:textId="77777777" w:rsidR="004808F2" w:rsidRPr="00CF6109" w:rsidRDefault="004808F2" w:rsidP="004808F2">
      <w:pPr>
        <w:pStyle w:val="Paragraphedeliste"/>
        <w:numPr>
          <w:ilvl w:val="0"/>
          <w:numId w:val="2"/>
        </w:numPr>
        <w:rPr>
          <w:rFonts w:asciiTheme="majorHAnsi" w:hAnsiTheme="majorHAnsi"/>
          <w:sz w:val="28"/>
          <w:szCs w:val="28"/>
          <w:lang w:val="fr-FR"/>
        </w:rPr>
      </w:pPr>
      <w:r w:rsidRPr="00CF6109">
        <w:rPr>
          <w:rFonts w:asciiTheme="majorHAnsi" w:hAnsiTheme="majorHAnsi"/>
          <w:sz w:val="28"/>
          <w:szCs w:val="28"/>
          <w:lang w:val="fr-FR"/>
        </w:rPr>
        <w:t>Barbara Le Maître (</w:t>
      </w:r>
      <w:proofErr w:type="spellStart"/>
      <w:r w:rsidRPr="00CF6109">
        <w:rPr>
          <w:rFonts w:asciiTheme="majorHAnsi" w:hAnsiTheme="majorHAnsi"/>
          <w:sz w:val="28"/>
          <w:szCs w:val="28"/>
          <w:lang w:val="fr-FR"/>
        </w:rPr>
        <w:t>University</w:t>
      </w:r>
      <w:proofErr w:type="spellEnd"/>
      <w:r w:rsidRPr="00CF6109">
        <w:rPr>
          <w:rFonts w:asciiTheme="majorHAnsi" w:hAnsiTheme="majorHAnsi"/>
          <w:sz w:val="28"/>
          <w:szCs w:val="28"/>
          <w:lang w:val="fr-FR"/>
        </w:rPr>
        <w:t xml:space="preserve"> of Paris Nanterre).</w:t>
      </w:r>
    </w:p>
    <w:p w14:paraId="6896AF4C" w14:textId="77777777" w:rsidR="004808F2" w:rsidRPr="004808F2" w:rsidRDefault="004808F2" w:rsidP="004808F2">
      <w:pPr>
        <w:pStyle w:val="Paragraphedeliste"/>
        <w:numPr>
          <w:ilvl w:val="0"/>
          <w:numId w:val="2"/>
        </w:numPr>
        <w:rPr>
          <w:rFonts w:asciiTheme="majorHAnsi" w:hAnsiTheme="majorHAnsi"/>
          <w:sz w:val="28"/>
          <w:szCs w:val="28"/>
        </w:rPr>
      </w:pPr>
      <w:r w:rsidRPr="004808F2">
        <w:rPr>
          <w:rFonts w:asciiTheme="majorHAnsi" w:hAnsiTheme="majorHAnsi"/>
          <w:sz w:val="28"/>
          <w:szCs w:val="28"/>
        </w:rPr>
        <w:t xml:space="preserve">Fiona Macintosh (University of Oxford). </w:t>
      </w:r>
    </w:p>
    <w:p w14:paraId="77CFECC5" w14:textId="77777777" w:rsidR="004808F2" w:rsidRPr="004808F2" w:rsidRDefault="00B53BBA" w:rsidP="00194693">
      <w:pPr>
        <w:pStyle w:val="Titre1"/>
        <w:spacing w:line="276" w:lineRule="auto"/>
        <w:rPr>
          <w:color w:val="auto"/>
        </w:rPr>
      </w:pPr>
      <w:r>
        <w:rPr>
          <w:color w:val="auto"/>
        </w:rPr>
        <w:t>Summary</w:t>
      </w:r>
    </w:p>
    <w:p w14:paraId="7EBB2C8F" w14:textId="77777777" w:rsidR="004808F2" w:rsidRDefault="004808F2" w:rsidP="00194693">
      <w:pPr>
        <w:spacing w:line="276" w:lineRule="auto"/>
        <w:rPr>
          <w:rFonts w:asciiTheme="majorHAnsi" w:hAnsiTheme="majorHAnsi"/>
          <w:sz w:val="28"/>
          <w:szCs w:val="28"/>
        </w:rPr>
      </w:pPr>
      <w:r w:rsidRPr="004808F2">
        <w:rPr>
          <w:rFonts w:asciiTheme="majorHAnsi" w:hAnsiTheme="majorHAnsi"/>
          <w:sz w:val="28"/>
          <w:szCs w:val="28"/>
        </w:rPr>
        <w:t>References to Greco-Roman antiquity in Europe between the two World Wars ​were abundant: first the ​'Classical​' served the idea of 'a return to order' considered by some as necessary after the heresies of the pre-War avant-garde; ​it then went on to be manipulated by both Fascist and Nazi ideologies. This conference explores how, by reinventing antiquity through working with ruins both politically and poetically, artistic processes as well as works of theatre and cinema record the historical and artistic consequences of this trauma in Europe. While this research is initially rooted in classical reception and theatre and cinema studies, the conference intends to ​enter into dialogue with other fields including archaeology, aesthetics, political sciences, anthropology, and media theory. The aim is to study these processes from 1945 to the present where these traces continue to be detectable in the works of artists in Europe.</w:t>
      </w:r>
    </w:p>
    <w:p w14:paraId="6DA978D6" w14:textId="77777777" w:rsidR="004808F2" w:rsidRPr="00194693" w:rsidRDefault="004808F2" w:rsidP="00194693">
      <w:pPr>
        <w:pStyle w:val="Titre1"/>
        <w:spacing w:line="276" w:lineRule="auto"/>
        <w:rPr>
          <w:color w:val="auto"/>
        </w:rPr>
      </w:pPr>
      <w:r>
        <w:rPr>
          <w:color w:val="auto"/>
        </w:rPr>
        <w:lastRenderedPageBreak/>
        <w:t xml:space="preserve">Programme </w:t>
      </w:r>
      <w:r>
        <w:rPr>
          <w:color w:val="auto"/>
        </w:rPr>
        <w:br/>
        <w:t>Day 1</w:t>
      </w:r>
      <w:r w:rsidRPr="004808F2">
        <w:rPr>
          <w:color w:val="auto"/>
        </w:rPr>
        <w:t>: Fri</w:t>
      </w:r>
      <w:r>
        <w:rPr>
          <w:color w:val="auto"/>
        </w:rPr>
        <w:t>.</w:t>
      </w:r>
      <w:r w:rsidRPr="004808F2">
        <w:rPr>
          <w:color w:val="auto"/>
        </w:rPr>
        <w:t xml:space="preserve"> 2 April 2021 - University of Oxford - held via Zoom</w:t>
      </w:r>
    </w:p>
    <w:p w14:paraId="198D9292" w14:textId="72D50C9C" w:rsidR="004808F2" w:rsidRPr="004808F2" w:rsidRDefault="004808F2" w:rsidP="00194693">
      <w:pPr>
        <w:pStyle w:val="Titre2"/>
        <w:spacing w:line="276" w:lineRule="auto"/>
        <w:rPr>
          <w:color w:val="auto"/>
          <w:sz w:val="28"/>
          <w:szCs w:val="28"/>
        </w:rPr>
      </w:pPr>
      <w:r w:rsidRPr="004808F2">
        <w:rPr>
          <w:color w:val="auto"/>
          <w:sz w:val="28"/>
          <w:szCs w:val="28"/>
        </w:rPr>
        <w:t>9.00-9.30 (</w:t>
      </w:r>
      <w:r w:rsidR="00CF6109">
        <w:rPr>
          <w:color w:val="auto"/>
          <w:sz w:val="28"/>
          <w:szCs w:val="28"/>
        </w:rPr>
        <w:t>London time</w:t>
      </w:r>
      <w:r w:rsidRPr="004808F2">
        <w:rPr>
          <w:color w:val="auto"/>
          <w:sz w:val="28"/>
          <w:szCs w:val="28"/>
        </w:rPr>
        <w:t xml:space="preserve">): Introduction </w:t>
      </w:r>
    </w:p>
    <w:p w14:paraId="673CA302" w14:textId="77777777" w:rsidR="004808F2" w:rsidRPr="004808F2" w:rsidRDefault="004808F2" w:rsidP="00194693">
      <w:pPr>
        <w:pStyle w:val="Titre2"/>
        <w:spacing w:line="276" w:lineRule="auto"/>
        <w:rPr>
          <w:color w:val="auto"/>
          <w:sz w:val="28"/>
          <w:szCs w:val="28"/>
        </w:rPr>
      </w:pPr>
      <w:r w:rsidRPr="004808F2">
        <w:rPr>
          <w:color w:val="auto"/>
          <w:sz w:val="28"/>
          <w:szCs w:val="28"/>
        </w:rPr>
        <w:t xml:space="preserve">9.30-10.45: history and myth / </w:t>
      </w:r>
      <w:proofErr w:type="spellStart"/>
      <w:r w:rsidRPr="004808F2">
        <w:rPr>
          <w:color w:val="auto"/>
          <w:sz w:val="28"/>
          <w:szCs w:val="28"/>
        </w:rPr>
        <w:t>histoire</w:t>
      </w:r>
      <w:proofErr w:type="spellEnd"/>
      <w:r w:rsidRPr="004808F2">
        <w:rPr>
          <w:color w:val="auto"/>
          <w:sz w:val="28"/>
          <w:szCs w:val="28"/>
        </w:rPr>
        <w:t xml:space="preserve"> et </w:t>
      </w:r>
      <w:proofErr w:type="spellStart"/>
      <w:r w:rsidRPr="004808F2">
        <w:rPr>
          <w:color w:val="auto"/>
          <w:sz w:val="28"/>
          <w:szCs w:val="28"/>
        </w:rPr>
        <w:t>mythe</w:t>
      </w:r>
      <w:proofErr w:type="spellEnd"/>
    </w:p>
    <w:p w14:paraId="1C4677DE" w14:textId="77777777" w:rsidR="004808F2" w:rsidRPr="004808F2" w:rsidRDefault="004808F2" w:rsidP="00194693">
      <w:pPr>
        <w:spacing w:line="276" w:lineRule="auto"/>
        <w:rPr>
          <w:rFonts w:asciiTheme="majorHAnsi" w:hAnsiTheme="majorHAnsi"/>
          <w:sz w:val="28"/>
          <w:szCs w:val="28"/>
        </w:rPr>
      </w:pPr>
      <w:r w:rsidRPr="004808F2">
        <w:rPr>
          <w:rFonts w:asciiTheme="majorHAnsi" w:hAnsiTheme="majorHAnsi"/>
          <w:sz w:val="28"/>
          <w:szCs w:val="28"/>
        </w:rPr>
        <w:t>Respondent/</w:t>
      </w:r>
      <w:proofErr w:type="spellStart"/>
      <w:r w:rsidRPr="004808F2">
        <w:rPr>
          <w:rFonts w:asciiTheme="majorHAnsi" w:hAnsiTheme="majorHAnsi"/>
          <w:sz w:val="28"/>
          <w:szCs w:val="28"/>
        </w:rPr>
        <w:t>Modération</w:t>
      </w:r>
      <w:proofErr w:type="spellEnd"/>
      <w:r w:rsidRPr="004808F2">
        <w:rPr>
          <w:rFonts w:asciiTheme="majorHAnsi" w:hAnsiTheme="majorHAnsi"/>
          <w:sz w:val="28"/>
          <w:szCs w:val="28"/>
        </w:rPr>
        <w:t>: Laura Marcus, University of Oxford, New College, Goldsmith’s Professor of English literature</w:t>
      </w:r>
    </w:p>
    <w:p w14:paraId="567147F4" w14:textId="77777777" w:rsidR="004808F2" w:rsidRPr="00CF6109" w:rsidRDefault="004808F2" w:rsidP="00194693">
      <w:pPr>
        <w:numPr>
          <w:ilvl w:val="0"/>
          <w:numId w:val="3"/>
        </w:numPr>
        <w:tabs>
          <w:tab w:val="clear" w:pos="720"/>
        </w:tabs>
        <w:spacing w:line="276" w:lineRule="auto"/>
        <w:ind w:left="426"/>
        <w:rPr>
          <w:rFonts w:asciiTheme="majorHAnsi" w:hAnsiTheme="majorHAnsi"/>
          <w:sz w:val="28"/>
          <w:szCs w:val="28"/>
          <w:lang w:val="fr-FR"/>
        </w:rPr>
      </w:pPr>
      <w:r w:rsidRPr="00CF6109">
        <w:rPr>
          <w:rFonts w:asciiTheme="majorHAnsi" w:hAnsiTheme="majorHAnsi"/>
          <w:i/>
          <w:iCs/>
          <w:sz w:val="28"/>
          <w:szCs w:val="28"/>
          <w:lang w:val="fr-FR"/>
        </w:rPr>
        <w:t xml:space="preserve">Werner </w:t>
      </w:r>
      <w:proofErr w:type="spellStart"/>
      <w:r w:rsidRPr="00CF6109">
        <w:rPr>
          <w:rFonts w:asciiTheme="majorHAnsi" w:hAnsiTheme="majorHAnsi"/>
          <w:i/>
          <w:iCs/>
          <w:sz w:val="28"/>
          <w:szCs w:val="28"/>
          <w:lang w:val="fr-FR"/>
        </w:rPr>
        <w:t>Schroeter</w:t>
      </w:r>
      <w:proofErr w:type="spellEnd"/>
      <w:r w:rsidRPr="00CF6109">
        <w:rPr>
          <w:rFonts w:asciiTheme="majorHAnsi" w:hAnsiTheme="majorHAnsi"/>
          <w:i/>
          <w:iCs/>
          <w:sz w:val="28"/>
          <w:szCs w:val="28"/>
          <w:lang w:val="fr-FR"/>
        </w:rPr>
        <w:t xml:space="preserve"> et l’interprétation des ruines</w:t>
      </w:r>
      <w:r w:rsidRPr="00CF6109">
        <w:rPr>
          <w:rFonts w:asciiTheme="majorHAnsi" w:hAnsiTheme="majorHAnsi"/>
          <w:sz w:val="28"/>
          <w:szCs w:val="28"/>
          <w:lang w:val="fr-FR"/>
        </w:rPr>
        <w:t> (Pierre Eugène, Université de Picardie Jules Verne, Études cinématographiques)</w:t>
      </w:r>
    </w:p>
    <w:p w14:paraId="52E24058" w14:textId="77777777" w:rsidR="004808F2" w:rsidRPr="00194693" w:rsidRDefault="004808F2" w:rsidP="00194693">
      <w:pPr>
        <w:numPr>
          <w:ilvl w:val="0"/>
          <w:numId w:val="3"/>
        </w:numPr>
        <w:tabs>
          <w:tab w:val="clear" w:pos="720"/>
        </w:tabs>
        <w:spacing w:line="276" w:lineRule="auto"/>
        <w:ind w:left="426"/>
        <w:rPr>
          <w:rFonts w:asciiTheme="majorHAnsi" w:hAnsiTheme="majorHAnsi"/>
          <w:sz w:val="28"/>
          <w:szCs w:val="28"/>
        </w:rPr>
      </w:pPr>
      <w:r w:rsidRPr="004808F2">
        <w:rPr>
          <w:rFonts w:asciiTheme="majorHAnsi" w:hAnsiTheme="majorHAnsi"/>
          <w:i/>
          <w:iCs/>
          <w:sz w:val="28"/>
          <w:szCs w:val="28"/>
        </w:rPr>
        <w:t>Theatre amongst the ruins: The poetics and politics of South African adaptations</w:t>
      </w:r>
      <w:r w:rsidRPr="004808F2">
        <w:rPr>
          <w:rFonts w:asciiTheme="majorHAnsi" w:hAnsiTheme="majorHAnsi"/>
          <w:sz w:val="28"/>
          <w:szCs w:val="28"/>
        </w:rPr>
        <w:t> (Mark Fleishman, University of Cape Town, Theatre and Performance Studies)</w:t>
      </w:r>
    </w:p>
    <w:p w14:paraId="4CCB4E9A" w14:textId="77777777" w:rsidR="004808F2" w:rsidRPr="004808F2" w:rsidRDefault="004808F2" w:rsidP="00194693">
      <w:pPr>
        <w:pStyle w:val="Titre2"/>
        <w:spacing w:line="276" w:lineRule="auto"/>
        <w:rPr>
          <w:color w:val="auto"/>
          <w:sz w:val="28"/>
          <w:szCs w:val="28"/>
        </w:rPr>
      </w:pPr>
      <w:r w:rsidRPr="004808F2">
        <w:rPr>
          <w:color w:val="auto"/>
          <w:sz w:val="28"/>
          <w:szCs w:val="28"/>
        </w:rPr>
        <w:t>10.45-11.00 Break / Pause</w:t>
      </w:r>
    </w:p>
    <w:p w14:paraId="2E935398" w14:textId="77777777" w:rsidR="004808F2" w:rsidRPr="004808F2" w:rsidRDefault="004808F2" w:rsidP="00194693">
      <w:pPr>
        <w:pStyle w:val="Titre2"/>
        <w:spacing w:line="276" w:lineRule="auto"/>
        <w:rPr>
          <w:color w:val="auto"/>
          <w:sz w:val="28"/>
          <w:szCs w:val="28"/>
        </w:rPr>
      </w:pPr>
      <w:r w:rsidRPr="004808F2">
        <w:rPr>
          <w:color w:val="auto"/>
          <w:sz w:val="28"/>
          <w:szCs w:val="28"/>
        </w:rPr>
        <w:t xml:space="preserve">11.00-12.15: setting and landscape / décor et </w:t>
      </w:r>
      <w:proofErr w:type="spellStart"/>
      <w:r w:rsidRPr="004808F2">
        <w:rPr>
          <w:color w:val="auto"/>
          <w:sz w:val="28"/>
          <w:szCs w:val="28"/>
        </w:rPr>
        <w:t>paysage</w:t>
      </w:r>
      <w:proofErr w:type="spellEnd"/>
    </w:p>
    <w:p w14:paraId="64FACC67" w14:textId="77777777" w:rsidR="004808F2" w:rsidRPr="004808F2" w:rsidRDefault="004808F2" w:rsidP="00194693">
      <w:pPr>
        <w:spacing w:line="276" w:lineRule="auto"/>
        <w:rPr>
          <w:rFonts w:asciiTheme="majorHAnsi" w:hAnsiTheme="majorHAnsi"/>
          <w:sz w:val="28"/>
          <w:szCs w:val="28"/>
        </w:rPr>
      </w:pPr>
      <w:r w:rsidRPr="004808F2">
        <w:rPr>
          <w:rFonts w:asciiTheme="majorHAnsi" w:hAnsiTheme="majorHAnsi"/>
          <w:sz w:val="28"/>
          <w:szCs w:val="28"/>
        </w:rPr>
        <w:t>Respondent/</w:t>
      </w:r>
      <w:proofErr w:type="spellStart"/>
      <w:r w:rsidRPr="004808F2">
        <w:rPr>
          <w:rFonts w:asciiTheme="majorHAnsi" w:hAnsiTheme="majorHAnsi"/>
          <w:sz w:val="28"/>
          <w:szCs w:val="28"/>
        </w:rPr>
        <w:t>Modération</w:t>
      </w:r>
      <w:proofErr w:type="spellEnd"/>
      <w:r w:rsidRPr="004808F2">
        <w:rPr>
          <w:rFonts w:asciiTheme="majorHAnsi" w:hAnsiTheme="majorHAnsi"/>
          <w:sz w:val="28"/>
          <w:szCs w:val="28"/>
        </w:rPr>
        <w:t>: Justine McConnell, King’s College London, Comparative Literature, Classical Reception</w:t>
      </w:r>
    </w:p>
    <w:p w14:paraId="048071A0" w14:textId="77777777" w:rsidR="004808F2" w:rsidRPr="004808F2" w:rsidRDefault="004808F2" w:rsidP="00194693">
      <w:pPr>
        <w:numPr>
          <w:ilvl w:val="0"/>
          <w:numId w:val="4"/>
        </w:numPr>
        <w:tabs>
          <w:tab w:val="clear" w:pos="720"/>
          <w:tab w:val="num" w:pos="709"/>
        </w:tabs>
        <w:spacing w:line="276" w:lineRule="auto"/>
        <w:ind w:left="426"/>
        <w:rPr>
          <w:rFonts w:asciiTheme="majorHAnsi" w:hAnsiTheme="majorHAnsi"/>
          <w:sz w:val="28"/>
          <w:szCs w:val="28"/>
        </w:rPr>
      </w:pPr>
      <w:r w:rsidRPr="004808F2">
        <w:rPr>
          <w:rFonts w:asciiTheme="majorHAnsi" w:hAnsiTheme="majorHAnsi"/>
          <w:i/>
          <w:iCs/>
          <w:sz w:val="28"/>
          <w:szCs w:val="28"/>
        </w:rPr>
        <w:t>The Ruin as an emblem for Contemporary European Theatre: Milo Rau’s Orestes in Mosul</w:t>
      </w:r>
      <w:r w:rsidRPr="004808F2">
        <w:rPr>
          <w:rFonts w:asciiTheme="majorHAnsi" w:hAnsiTheme="majorHAnsi"/>
          <w:sz w:val="28"/>
          <w:szCs w:val="28"/>
        </w:rPr>
        <w:t xml:space="preserve"> (Nicole </w:t>
      </w:r>
      <w:proofErr w:type="spellStart"/>
      <w:r w:rsidRPr="004808F2">
        <w:rPr>
          <w:rFonts w:asciiTheme="majorHAnsi" w:hAnsiTheme="majorHAnsi"/>
          <w:sz w:val="28"/>
          <w:szCs w:val="28"/>
        </w:rPr>
        <w:t>Haitzinger</w:t>
      </w:r>
      <w:proofErr w:type="spellEnd"/>
      <w:r w:rsidRPr="004808F2">
        <w:rPr>
          <w:rFonts w:asciiTheme="majorHAnsi" w:hAnsiTheme="majorHAnsi"/>
          <w:sz w:val="28"/>
          <w:szCs w:val="28"/>
        </w:rPr>
        <w:t xml:space="preserve"> and Johanna </w:t>
      </w:r>
      <w:proofErr w:type="spellStart"/>
      <w:r w:rsidRPr="004808F2">
        <w:rPr>
          <w:rFonts w:asciiTheme="majorHAnsi" w:hAnsiTheme="majorHAnsi"/>
          <w:sz w:val="28"/>
          <w:szCs w:val="28"/>
        </w:rPr>
        <w:t>Hörmann</w:t>
      </w:r>
      <w:proofErr w:type="spellEnd"/>
      <w:r w:rsidRPr="004808F2">
        <w:rPr>
          <w:rFonts w:asciiTheme="majorHAnsi" w:hAnsiTheme="majorHAnsi"/>
          <w:sz w:val="28"/>
          <w:szCs w:val="28"/>
        </w:rPr>
        <w:t>, University of Salzburg, Dance Studies)</w:t>
      </w:r>
    </w:p>
    <w:p w14:paraId="4E93B14F" w14:textId="77777777" w:rsidR="004808F2" w:rsidRPr="00CF6109" w:rsidRDefault="004808F2" w:rsidP="00194693">
      <w:pPr>
        <w:numPr>
          <w:ilvl w:val="0"/>
          <w:numId w:val="4"/>
        </w:numPr>
        <w:spacing w:line="276" w:lineRule="auto"/>
        <w:ind w:left="426"/>
        <w:rPr>
          <w:rFonts w:asciiTheme="majorHAnsi" w:hAnsiTheme="majorHAnsi"/>
          <w:sz w:val="28"/>
          <w:szCs w:val="28"/>
          <w:lang w:val="fr-FR"/>
        </w:rPr>
      </w:pPr>
      <w:r w:rsidRPr="00CF6109">
        <w:rPr>
          <w:rFonts w:asciiTheme="majorHAnsi" w:hAnsiTheme="majorHAnsi"/>
          <w:i/>
          <w:iCs/>
          <w:sz w:val="28"/>
          <w:szCs w:val="28"/>
          <w:lang w:val="fr-FR"/>
        </w:rPr>
        <w:t>Antigone à ciel ouvert </w:t>
      </w:r>
      <w:r w:rsidRPr="00CF6109">
        <w:rPr>
          <w:rFonts w:asciiTheme="majorHAnsi" w:hAnsiTheme="majorHAnsi"/>
          <w:sz w:val="28"/>
          <w:szCs w:val="28"/>
          <w:lang w:val="fr-FR"/>
        </w:rPr>
        <w:t>(</w:t>
      </w:r>
      <w:proofErr w:type="spellStart"/>
      <w:r w:rsidRPr="00CF6109">
        <w:rPr>
          <w:rFonts w:asciiTheme="majorHAnsi" w:hAnsiTheme="majorHAnsi"/>
          <w:sz w:val="28"/>
          <w:szCs w:val="28"/>
          <w:lang w:val="fr-FR"/>
        </w:rPr>
        <w:t>Cléo</w:t>
      </w:r>
      <w:proofErr w:type="spellEnd"/>
      <w:r w:rsidRPr="00CF6109">
        <w:rPr>
          <w:rFonts w:asciiTheme="majorHAnsi" w:hAnsiTheme="majorHAnsi"/>
          <w:sz w:val="28"/>
          <w:szCs w:val="28"/>
          <w:lang w:val="fr-FR"/>
        </w:rPr>
        <w:t xml:space="preserve"> </w:t>
      </w:r>
      <w:proofErr w:type="spellStart"/>
      <w:r w:rsidRPr="00CF6109">
        <w:rPr>
          <w:rFonts w:asciiTheme="majorHAnsi" w:hAnsiTheme="majorHAnsi"/>
          <w:sz w:val="28"/>
          <w:szCs w:val="28"/>
          <w:lang w:val="fr-FR"/>
        </w:rPr>
        <w:t>Carastro</w:t>
      </w:r>
      <w:proofErr w:type="spellEnd"/>
      <w:r w:rsidRPr="00CF6109">
        <w:rPr>
          <w:rFonts w:asciiTheme="majorHAnsi" w:hAnsiTheme="majorHAnsi"/>
          <w:sz w:val="28"/>
          <w:szCs w:val="28"/>
          <w:lang w:val="fr-FR"/>
        </w:rPr>
        <w:t>, EHESS, Anthropologie religieuse et histoire culturelle de la Grèce ancienne)</w:t>
      </w:r>
    </w:p>
    <w:p w14:paraId="130607A8" w14:textId="77777777" w:rsidR="004808F2" w:rsidRPr="00CF6109" w:rsidRDefault="004808F2" w:rsidP="00194693">
      <w:pPr>
        <w:pStyle w:val="Titre2"/>
        <w:spacing w:line="276" w:lineRule="auto"/>
        <w:rPr>
          <w:color w:val="auto"/>
          <w:sz w:val="28"/>
          <w:szCs w:val="28"/>
          <w:lang w:val="fr-FR"/>
        </w:rPr>
      </w:pPr>
      <w:r w:rsidRPr="00CF6109">
        <w:rPr>
          <w:color w:val="auto"/>
          <w:sz w:val="28"/>
          <w:szCs w:val="28"/>
          <w:lang w:val="fr-FR"/>
        </w:rPr>
        <w:t>12.15-1.15 Lunch / Déjeuner</w:t>
      </w:r>
    </w:p>
    <w:p w14:paraId="69607758" w14:textId="77777777" w:rsidR="004808F2" w:rsidRPr="00CF6109" w:rsidRDefault="004808F2" w:rsidP="00194693">
      <w:pPr>
        <w:pStyle w:val="Titre2"/>
        <w:spacing w:line="276" w:lineRule="auto"/>
        <w:rPr>
          <w:color w:val="auto"/>
          <w:sz w:val="28"/>
          <w:szCs w:val="28"/>
          <w:lang w:val="fr-FR"/>
        </w:rPr>
      </w:pPr>
      <w:r w:rsidRPr="00CF6109">
        <w:rPr>
          <w:color w:val="auto"/>
          <w:sz w:val="28"/>
          <w:szCs w:val="28"/>
          <w:lang w:val="fr-FR"/>
        </w:rPr>
        <w:t>1.15-2.</w:t>
      </w:r>
      <w:proofErr w:type="gramStart"/>
      <w:r w:rsidRPr="00CF6109">
        <w:rPr>
          <w:color w:val="auto"/>
          <w:sz w:val="28"/>
          <w:szCs w:val="28"/>
          <w:lang w:val="fr-FR"/>
        </w:rPr>
        <w:t>45:</w:t>
      </w:r>
      <w:proofErr w:type="gramEnd"/>
      <w:r w:rsidRPr="00CF6109">
        <w:rPr>
          <w:color w:val="auto"/>
          <w:sz w:val="28"/>
          <w:szCs w:val="28"/>
          <w:lang w:val="fr-FR"/>
        </w:rPr>
        <w:t xml:space="preserve"> </w:t>
      </w:r>
      <w:proofErr w:type="spellStart"/>
      <w:r w:rsidRPr="00CF6109">
        <w:rPr>
          <w:color w:val="auto"/>
          <w:sz w:val="28"/>
          <w:szCs w:val="28"/>
          <w:lang w:val="fr-FR"/>
        </w:rPr>
        <w:t>war</w:t>
      </w:r>
      <w:proofErr w:type="spellEnd"/>
      <w:r w:rsidRPr="00CF6109">
        <w:rPr>
          <w:color w:val="auto"/>
          <w:sz w:val="28"/>
          <w:szCs w:val="28"/>
          <w:lang w:val="fr-FR"/>
        </w:rPr>
        <w:t xml:space="preserve"> and violence / guerre et violence</w:t>
      </w:r>
    </w:p>
    <w:p w14:paraId="34CF5777" w14:textId="77777777" w:rsidR="004808F2" w:rsidRPr="00CF6109" w:rsidRDefault="004808F2" w:rsidP="00194693">
      <w:pPr>
        <w:spacing w:line="276" w:lineRule="auto"/>
        <w:rPr>
          <w:rFonts w:asciiTheme="majorHAnsi" w:hAnsiTheme="majorHAnsi"/>
          <w:sz w:val="28"/>
          <w:szCs w:val="28"/>
          <w:lang w:val="fr-FR"/>
        </w:rPr>
      </w:pPr>
      <w:proofErr w:type="spellStart"/>
      <w:r w:rsidRPr="00CF6109">
        <w:rPr>
          <w:rFonts w:asciiTheme="majorHAnsi" w:hAnsiTheme="majorHAnsi"/>
          <w:sz w:val="28"/>
          <w:szCs w:val="28"/>
          <w:lang w:val="fr-FR"/>
        </w:rPr>
        <w:t>Respondent</w:t>
      </w:r>
      <w:proofErr w:type="spellEnd"/>
      <w:r w:rsidRPr="00CF6109">
        <w:rPr>
          <w:rFonts w:asciiTheme="majorHAnsi" w:hAnsiTheme="majorHAnsi"/>
          <w:sz w:val="28"/>
          <w:szCs w:val="28"/>
          <w:lang w:val="fr-FR"/>
        </w:rPr>
        <w:t>/</w:t>
      </w:r>
      <w:proofErr w:type="gramStart"/>
      <w:r w:rsidRPr="00CF6109">
        <w:rPr>
          <w:rFonts w:asciiTheme="majorHAnsi" w:hAnsiTheme="majorHAnsi"/>
          <w:sz w:val="28"/>
          <w:szCs w:val="28"/>
          <w:lang w:val="fr-FR"/>
        </w:rPr>
        <w:t>Modération:</w:t>
      </w:r>
      <w:proofErr w:type="gramEnd"/>
      <w:r w:rsidRPr="00CF6109">
        <w:rPr>
          <w:rFonts w:asciiTheme="majorHAnsi" w:hAnsiTheme="majorHAnsi"/>
          <w:sz w:val="28"/>
          <w:szCs w:val="28"/>
          <w:lang w:val="fr-FR"/>
        </w:rPr>
        <w:t xml:space="preserve"> Tiphaine </w:t>
      </w:r>
      <w:proofErr w:type="spellStart"/>
      <w:r w:rsidRPr="00CF6109">
        <w:rPr>
          <w:rFonts w:asciiTheme="majorHAnsi" w:hAnsiTheme="majorHAnsi"/>
          <w:sz w:val="28"/>
          <w:szCs w:val="28"/>
          <w:lang w:val="fr-FR"/>
        </w:rPr>
        <w:t>Karsenti</w:t>
      </w:r>
      <w:proofErr w:type="spellEnd"/>
      <w:r w:rsidRPr="00CF6109">
        <w:rPr>
          <w:rFonts w:asciiTheme="majorHAnsi" w:hAnsiTheme="majorHAnsi"/>
          <w:sz w:val="28"/>
          <w:szCs w:val="28"/>
          <w:lang w:val="fr-FR"/>
        </w:rPr>
        <w:t>, Université Paris Nanterre, Études théâtrales</w:t>
      </w:r>
    </w:p>
    <w:p w14:paraId="115B4AAC" w14:textId="77777777" w:rsidR="004808F2" w:rsidRPr="004808F2" w:rsidRDefault="004808F2" w:rsidP="00194693">
      <w:pPr>
        <w:numPr>
          <w:ilvl w:val="0"/>
          <w:numId w:val="5"/>
        </w:numPr>
        <w:tabs>
          <w:tab w:val="clear" w:pos="720"/>
          <w:tab w:val="num" w:pos="709"/>
        </w:tabs>
        <w:spacing w:line="276" w:lineRule="auto"/>
        <w:ind w:left="426"/>
        <w:rPr>
          <w:rFonts w:asciiTheme="majorHAnsi" w:hAnsiTheme="majorHAnsi"/>
          <w:sz w:val="28"/>
          <w:szCs w:val="28"/>
        </w:rPr>
      </w:pPr>
      <w:r w:rsidRPr="004808F2">
        <w:rPr>
          <w:rFonts w:asciiTheme="majorHAnsi" w:hAnsiTheme="majorHAnsi"/>
          <w:i/>
          <w:iCs/>
          <w:sz w:val="28"/>
          <w:szCs w:val="28"/>
        </w:rPr>
        <w:t xml:space="preserve">Material and immaterial ruin: </w:t>
      </w:r>
      <w:proofErr w:type="spellStart"/>
      <w:r w:rsidRPr="004808F2">
        <w:rPr>
          <w:rFonts w:asciiTheme="majorHAnsi" w:hAnsiTheme="majorHAnsi"/>
          <w:i/>
          <w:iCs/>
          <w:sz w:val="28"/>
          <w:szCs w:val="28"/>
        </w:rPr>
        <w:t>ta'zieh</w:t>
      </w:r>
      <w:proofErr w:type="spellEnd"/>
      <w:r w:rsidRPr="004808F2">
        <w:rPr>
          <w:rFonts w:asciiTheme="majorHAnsi" w:hAnsiTheme="majorHAnsi"/>
          <w:i/>
          <w:iCs/>
          <w:sz w:val="28"/>
          <w:szCs w:val="28"/>
        </w:rPr>
        <w:t xml:space="preserve"> and Greek tragedy </w:t>
      </w:r>
      <w:r w:rsidRPr="004808F2">
        <w:rPr>
          <w:rFonts w:asciiTheme="majorHAnsi" w:hAnsiTheme="majorHAnsi"/>
          <w:sz w:val="28"/>
          <w:szCs w:val="28"/>
        </w:rPr>
        <w:t>(</w:t>
      </w:r>
      <w:proofErr w:type="spellStart"/>
      <w:r w:rsidRPr="004808F2">
        <w:rPr>
          <w:rFonts w:asciiTheme="majorHAnsi" w:hAnsiTheme="majorHAnsi"/>
          <w:sz w:val="28"/>
          <w:szCs w:val="28"/>
        </w:rPr>
        <w:t>Yassaman</w:t>
      </w:r>
      <w:proofErr w:type="spellEnd"/>
      <w:r w:rsidRPr="004808F2">
        <w:rPr>
          <w:rFonts w:asciiTheme="majorHAnsi" w:hAnsiTheme="majorHAnsi"/>
          <w:sz w:val="28"/>
          <w:szCs w:val="28"/>
        </w:rPr>
        <w:t xml:space="preserve"> </w:t>
      </w:r>
      <w:proofErr w:type="spellStart"/>
      <w:r w:rsidRPr="004808F2">
        <w:rPr>
          <w:rFonts w:asciiTheme="majorHAnsi" w:hAnsiTheme="majorHAnsi"/>
          <w:sz w:val="28"/>
          <w:szCs w:val="28"/>
        </w:rPr>
        <w:t>Khajehi</w:t>
      </w:r>
      <w:proofErr w:type="spellEnd"/>
      <w:r w:rsidRPr="004808F2">
        <w:rPr>
          <w:rFonts w:asciiTheme="majorHAnsi" w:hAnsiTheme="majorHAnsi"/>
          <w:sz w:val="28"/>
          <w:szCs w:val="28"/>
        </w:rPr>
        <w:t xml:space="preserve">, </w:t>
      </w:r>
      <w:proofErr w:type="spellStart"/>
      <w:r w:rsidRPr="004808F2">
        <w:rPr>
          <w:rFonts w:asciiTheme="majorHAnsi" w:hAnsiTheme="majorHAnsi"/>
          <w:sz w:val="28"/>
          <w:szCs w:val="28"/>
        </w:rPr>
        <w:t>Université</w:t>
      </w:r>
      <w:proofErr w:type="spellEnd"/>
      <w:r w:rsidRPr="004808F2">
        <w:rPr>
          <w:rFonts w:asciiTheme="majorHAnsi" w:hAnsiTheme="majorHAnsi"/>
          <w:sz w:val="28"/>
          <w:szCs w:val="28"/>
        </w:rPr>
        <w:t xml:space="preserve"> Clermont Auvergne, Études </w:t>
      </w:r>
      <w:proofErr w:type="spellStart"/>
      <w:r w:rsidRPr="004808F2">
        <w:rPr>
          <w:rFonts w:asciiTheme="majorHAnsi" w:hAnsiTheme="majorHAnsi"/>
          <w:sz w:val="28"/>
          <w:szCs w:val="28"/>
        </w:rPr>
        <w:t>théâtrales</w:t>
      </w:r>
      <w:proofErr w:type="spellEnd"/>
      <w:r w:rsidRPr="004808F2">
        <w:rPr>
          <w:rFonts w:asciiTheme="majorHAnsi" w:hAnsiTheme="majorHAnsi"/>
          <w:sz w:val="28"/>
          <w:szCs w:val="28"/>
        </w:rPr>
        <w:t>)</w:t>
      </w:r>
    </w:p>
    <w:p w14:paraId="764C652C" w14:textId="77777777" w:rsidR="004808F2" w:rsidRPr="004808F2" w:rsidRDefault="004808F2" w:rsidP="00194693">
      <w:pPr>
        <w:numPr>
          <w:ilvl w:val="0"/>
          <w:numId w:val="5"/>
        </w:numPr>
        <w:tabs>
          <w:tab w:val="clear" w:pos="720"/>
          <w:tab w:val="num" w:pos="709"/>
        </w:tabs>
        <w:spacing w:line="276" w:lineRule="auto"/>
        <w:ind w:left="426"/>
        <w:rPr>
          <w:rFonts w:asciiTheme="majorHAnsi" w:hAnsiTheme="majorHAnsi"/>
          <w:sz w:val="28"/>
          <w:szCs w:val="28"/>
        </w:rPr>
      </w:pPr>
      <w:r w:rsidRPr="004808F2">
        <w:rPr>
          <w:rFonts w:asciiTheme="majorHAnsi" w:hAnsiTheme="majorHAnsi"/>
          <w:i/>
          <w:iCs/>
          <w:sz w:val="28"/>
          <w:szCs w:val="28"/>
        </w:rPr>
        <w:t>Tony Harrison and the Unflinching Gaze</w:t>
      </w:r>
      <w:r w:rsidRPr="004808F2">
        <w:rPr>
          <w:rFonts w:asciiTheme="majorHAnsi" w:hAnsiTheme="majorHAnsi"/>
          <w:sz w:val="28"/>
          <w:szCs w:val="28"/>
        </w:rPr>
        <w:t> (Agata Handley, University of Lodz, Literature Studies)</w:t>
      </w:r>
    </w:p>
    <w:p w14:paraId="6BD24E21" w14:textId="77777777" w:rsidR="004808F2" w:rsidRPr="004808F2" w:rsidRDefault="004808F2" w:rsidP="00194693">
      <w:pPr>
        <w:numPr>
          <w:ilvl w:val="0"/>
          <w:numId w:val="5"/>
        </w:numPr>
        <w:tabs>
          <w:tab w:val="clear" w:pos="720"/>
          <w:tab w:val="num" w:pos="709"/>
        </w:tabs>
        <w:spacing w:line="276" w:lineRule="auto"/>
        <w:ind w:left="426"/>
        <w:rPr>
          <w:rFonts w:asciiTheme="majorHAnsi" w:hAnsiTheme="majorHAnsi"/>
          <w:sz w:val="28"/>
          <w:szCs w:val="28"/>
        </w:rPr>
      </w:pPr>
      <w:r w:rsidRPr="004808F2">
        <w:rPr>
          <w:rFonts w:asciiTheme="majorHAnsi" w:hAnsiTheme="majorHAnsi"/>
          <w:i/>
          <w:iCs/>
          <w:sz w:val="28"/>
          <w:szCs w:val="28"/>
        </w:rPr>
        <w:t>War in Fragments </w:t>
      </w:r>
      <w:r w:rsidRPr="004808F2">
        <w:rPr>
          <w:rFonts w:asciiTheme="majorHAnsi" w:hAnsiTheme="majorHAnsi"/>
          <w:sz w:val="28"/>
          <w:szCs w:val="28"/>
        </w:rPr>
        <w:t xml:space="preserve">(Estelle </w:t>
      </w:r>
      <w:proofErr w:type="spellStart"/>
      <w:r w:rsidRPr="004808F2">
        <w:rPr>
          <w:rFonts w:asciiTheme="majorHAnsi" w:hAnsiTheme="majorHAnsi"/>
          <w:sz w:val="28"/>
          <w:szCs w:val="28"/>
        </w:rPr>
        <w:t>Baudou</w:t>
      </w:r>
      <w:proofErr w:type="spellEnd"/>
      <w:r w:rsidRPr="004808F2">
        <w:rPr>
          <w:rFonts w:asciiTheme="majorHAnsi" w:hAnsiTheme="majorHAnsi"/>
          <w:sz w:val="28"/>
          <w:szCs w:val="28"/>
        </w:rPr>
        <w:t xml:space="preserve">, University of Oxford, Theatre Studies, Classical </w:t>
      </w:r>
      <w:proofErr w:type="spellStart"/>
      <w:r w:rsidRPr="004808F2">
        <w:rPr>
          <w:rFonts w:asciiTheme="majorHAnsi" w:hAnsiTheme="majorHAnsi"/>
          <w:sz w:val="28"/>
          <w:szCs w:val="28"/>
        </w:rPr>
        <w:t>Receptin</w:t>
      </w:r>
      <w:proofErr w:type="spellEnd"/>
      <w:r w:rsidRPr="004808F2">
        <w:rPr>
          <w:rFonts w:asciiTheme="majorHAnsi" w:hAnsiTheme="majorHAnsi"/>
          <w:sz w:val="28"/>
          <w:szCs w:val="28"/>
        </w:rPr>
        <w:t>; Giovanna Di Martino, University College London, Classics)</w:t>
      </w:r>
    </w:p>
    <w:p w14:paraId="7E0C3FA5" w14:textId="77777777" w:rsidR="004808F2" w:rsidRPr="004808F2" w:rsidRDefault="004808F2" w:rsidP="00194693">
      <w:pPr>
        <w:pStyle w:val="Titre2"/>
        <w:spacing w:line="276" w:lineRule="auto"/>
        <w:rPr>
          <w:color w:val="auto"/>
          <w:sz w:val="28"/>
          <w:szCs w:val="28"/>
        </w:rPr>
      </w:pPr>
      <w:r w:rsidRPr="004808F2">
        <w:rPr>
          <w:color w:val="auto"/>
          <w:sz w:val="28"/>
          <w:szCs w:val="28"/>
        </w:rPr>
        <w:lastRenderedPageBreak/>
        <w:t>2.45-3.00 Break / Pause</w:t>
      </w:r>
    </w:p>
    <w:p w14:paraId="36F2A04B" w14:textId="77777777" w:rsidR="004808F2" w:rsidRPr="004808F2" w:rsidRDefault="004808F2" w:rsidP="00194693">
      <w:pPr>
        <w:pStyle w:val="Titre2"/>
        <w:spacing w:line="276" w:lineRule="auto"/>
        <w:rPr>
          <w:color w:val="auto"/>
          <w:sz w:val="28"/>
          <w:szCs w:val="28"/>
        </w:rPr>
      </w:pPr>
      <w:r w:rsidRPr="004808F2">
        <w:rPr>
          <w:color w:val="auto"/>
          <w:sz w:val="28"/>
          <w:szCs w:val="28"/>
        </w:rPr>
        <w:t xml:space="preserve">3.00-4.00: plenary / </w:t>
      </w:r>
      <w:proofErr w:type="spellStart"/>
      <w:r w:rsidRPr="004808F2">
        <w:rPr>
          <w:color w:val="auto"/>
          <w:sz w:val="28"/>
          <w:szCs w:val="28"/>
        </w:rPr>
        <w:t>plénière</w:t>
      </w:r>
      <w:proofErr w:type="spellEnd"/>
    </w:p>
    <w:p w14:paraId="14FC20C2" w14:textId="77777777" w:rsidR="004808F2" w:rsidRDefault="004808F2" w:rsidP="00194693">
      <w:pPr>
        <w:spacing w:line="276" w:lineRule="auto"/>
        <w:rPr>
          <w:rFonts w:asciiTheme="majorHAnsi" w:hAnsiTheme="majorHAnsi"/>
          <w:sz w:val="28"/>
          <w:szCs w:val="28"/>
        </w:rPr>
      </w:pPr>
      <w:r w:rsidRPr="004808F2">
        <w:rPr>
          <w:rFonts w:asciiTheme="majorHAnsi" w:hAnsiTheme="majorHAnsi"/>
          <w:sz w:val="28"/>
          <w:szCs w:val="28"/>
        </w:rPr>
        <w:t>Respondent/</w:t>
      </w:r>
      <w:proofErr w:type="spellStart"/>
      <w:r w:rsidRPr="004808F2">
        <w:rPr>
          <w:rFonts w:asciiTheme="majorHAnsi" w:hAnsiTheme="majorHAnsi"/>
          <w:sz w:val="28"/>
          <w:szCs w:val="28"/>
        </w:rPr>
        <w:t>Modération</w:t>
      </w:r>
      <w:proofErr w:type="spellEnd"/>
      <w:r w:rsidRPr="004808F2">
        <w:rPr>
          <w:rFonts w:asciiTheme="majorHAnsi" w:hAnsiTheme="majorHAnsi"/>
          <w:sz w:val="28"/>
          <w:szCs w:val="28"/>
        </w:rPr>
        <w:t xml:space="preserve">: </w:t>
      </w:r>
      <w:proofErr w:type="spellStart"/>
      <w:r w:rsidRPr="004808F2">
        <w:rPr>
          <w:rFonts w:asciiTheme="majorHAnsi" w:hAnsiTheme="majorHAnsi"/>
          <w:sz w:val="28"/>
          <w:szCs w:val="28"/>
        </w:rPr>
        <w:t>Pantelis</w:t>
      </w:r>
      <w:proofErr w:type="spellEnd"/>
      <w:r w:rsidRPr="004808F2">
        <w:rPr>
          <w:rFonts w:asciiTheme="majorHAnsi" w:hAnsiTheme="majorHAnsi"/>
          <w:sz w:val="28"/>
          <w:szCs w:val="28"/>
        </w:rPr>
        <w:t xml:space="preserve"> </w:t>
      </w:r>
      <w:proofErr w:type="spellStart"/>
      <w:r w:rsidRPr="004808F2">
        <w:rPr>
          <w:rFonts w:asciiTheme="majorHAnsi" w:hAnsiTheme="majorHAnsi"/>
          <w:sz w:val="28"/>
          <w:szCs w:val="28"/>
        </w:rPr>
        <w:t>Michelakis</w:t>
      </w:r>
      <w:proofErr w:type="spellEnd"/>
      <w:r w:rsidRPr="004808F2">
        <w:rPr>
          <w:rFonts w:asciiTheme="majorHAnsi" w:hAnsiTheme="majorHAnsi"/>
          <w:sz w:val="28"/>
          <w:szCs w:val="28"/>
        </w:rPr>
        <w:t>, University</w:t>
      </w:r>
      <w:r>
        <w:rPr>
          <w:rFonts w:asciiTheme="majorHAnsi" w:hAnsiTheme="majorHAnsi"/>
          <w:sz w:val="28"/>
          <w:szCs w:val="28"/>
        </w:rPr>
        <w:t xml:space="preserve"> of Bristol, Classical Reception</w:t>
      </w:r>
    </w:p>
    <w:p w14:paraId="27817F34" w14:textId="77777777" w:rsidR="004808F2" w:rsidRDefault="004808F2" w:rsidP="00194693">
      <w:pPr>
        <w:spacing w:line="276" w:lineRule="auto"/>
        <w:rPr>
          <w:rFonts w:asciiTheme="majorHAnsi" w:hAnsiTheme="majorHAnsi"/>
          <w:sz w:val="28"/>
          <w:szCs w:val="28"/>
        </w:rPr>
      </w:pPr>
    </w:p>
    <w:p w14:paraId="2DF9C7BB" w14:textId="77777777" w:rsidR="004808F2" w:rsidRDefault="004808F2" w:rsidP="00194693">
      <w:pPr>
        <w:pStyle w:val="Titre1"/>
        <w:spacing w:line="276" w:lineRule="auto"/>
        <w:rPr>
          <w:color w:val="auto"/>
        </w:rPr>
      </w:pPr>
      <w:r w:rsidRPr="004808F2">
        <w:rPr>
          <w:color w:val="auto"/>
        </w:rPr>
        <w:t xml:space="preserve">Day </w:t>
      </w:r>
      <w:r>
        <w:rPr>
          <w:color w:val="auto"/>
        </w:rPr>
        <w:t>2</w:t>
      </w:r>
      <w:r w:rsidRPr="004808F2">
        <w:rPr>
          <w:color w:val="auto"/>
        </w:rPr>
        <w:t xml:space="preserve">: </w:t>
      </w:r>
      <w:r>
        <w:rPr>
          <w:color w:val="auto"/>
        </w:rPr>
        <w:t>Mon</w:t>
      </w:r>
      <w:r w:rsidRPr="004808F2">
        <w:rPr>
          <w:color w:val="auto"/>
        </w:rPr>
        <w:t xml:space="preserve"> </w:t>
      </w:r>
      <w:r>
        <w:rPr>
          <w:color w:val="auto"/>
        </w:rPr>
        <w:t>22 Nov</w:t>
      </w:r>
      <w:r w:rsidRPr="004808F2">
        <w:rPr>
          <w:color w:val="auto"/>
        </w:rPr>
        <w:t xml:space="preserve"> 2021 - </w:t>
      </w:r>
      <w:proofErr w:type="spellStart"/>
      <w:r w:rsidRPr="004808F2">
        <w:rPr>
          <w:color w:val="auto"/>
        </w:rPr>
        <w:t>Université</w:t>
      </w:r>
      <w:proofErr w:type="spellEnd"/>
      <w:r w:rsidRPr="004808F2">
        <w:rPr>
          <w:color w:val="auto"/>
        </w:rPr>
        <w:t xml:space="preserve"> Paris Nanterre</w:t>
      </w:r>
    </w:p>
    <w:p w14:paraId="6270229B" w14:textId="77777777" w:rsidR="004808F2" w:rsidRPr="00194693" w:rsidRDefault="004808F2" w:rsidP="00194693">
      <w:pPr>
        <w:spacing w:line="276" w:lineRule="auto"/>
        <w:rPr>
          <w:rFonts w:asciiTheme="majorHAnsi" w:hAnsiTheme="majorHAnsi"/>
          <w:sz w:val="28"/>
          <w:szCs w:val="28"/>
        </w:rPr>
      </w:pPr>
      <w:r w:rsidRPr="00194693">
        <w:rPr>
          <w:rFonts w:asciiTheme="majorHAnsi" w:hAnsiTheme="majorHAnsi"/>
          <w:sz w:val="28"/>
          <w:szCs w:val="28"/>
        </w:rPr>
        <w:t>* Timetable to be confirmed</w:t>
      </w:r>
    </w:p>
    <w:p w14:paraId="02EC6DB4" w14:textId="77777777" w:rsidR="00194693" w:rsidRPr="00194693" w:rsidRDefault="00194693" w:rsidP="00194693">
      <w:pPr>
        <w:pStyle w:val="Titre2"/>
        <w:spacing w:line="276" w:lineRule="auto"/>
        <w:rPr>
          <w:color w:val="auto"/>
          <w:sz w:val="28"/>
          <w:szCs w:val="28"/>
        </w:rPr>
      </w:pPr>
      <w:r w:rsidRPr="00194693">
        <w:rPr>
          <w:color w:val="auto"/>
          <w:sz w:val="28"/>
          <w:szCs w:val="28"/>
        </w:rPr>
        <w:t xml:space="preserve">nature and </w:t>
      </w:r>
      <w:proofErr w:type="spellStart"/>
      <w:r w:rsidRPr="00194693">
        <w:rPr>
          <w:color w:val="auto"/>
          <w:sz w:val="28"/>
          <w:szCs w:val="28"/>
        </w:rPr>
        <w:t>anthropocene</w:t>
      </w:r>
      <w:proofErr w:type="spellEnd"/>
      <w:r w:rsidRPr="00194693">
        <w:rPr>
          <w:color w:val="auto"/>
          <w:sz w:val="28"/>
          <w:szCs w:val="28"/>
        </w:rPr>
        <w:t xml:space="preserve"> / nature et </w:t>
      </w:r>
      <w:proofErr w:type="spellStart"/>
      <w:r w:rsidRPr="00194693">
        <w:rPr>
          <w:color w:val="auto"/>
          <w:sz w:val="28"/>
          <w:szCs w:val="28"/>
        </w:rPr>
        <w:t>anthropocène</w:t>
      </w:r>
      <w:proofErr w:type="spellEnd"/>
    </w:p>
    <w:p w14:paraId="43393A41" w14:textId="77777777" w:rsidR="00194693" w:rsidRPr="00194693" w:rsidRDefault="00194693" w:rsidP="00194693">
      <w:pPr>
        <w:spacing w:line="276" w:lineRule="auto"/>
        <w:rPr>
          <w:rFonts w:ascii="Calibri" w:hAnsi="Calibri"/>
          <w:sz w:val="28"/>
          <w:szCs w:val="28"/>
        </w:rPr>
      </w:pPr>
      <w:r w:rsidRPr="00194693">
        <w:rPr>
          <w:rFonts w:ascii="Calibri" w:hAnsi="Calibri"/>
          <w:sz w:val="28"/>
          <w:szCs w:val="28"/>
        </w:rPr>
        <w:t>Respondent/</w:t>
      </w:r>
      <w:proofErr w:type="spellStart"/>
      <w:r w:rsidRPr="00194693">
        <w:rPr>
          <w:rFonts w:ascii="Calibri" w:hAnsi="Calibri"/>
          <w:sz w:val="28"/>
          <w:szCs w:val="28"/>
        </w:rPr>
        <w:t>Modération</w:t>
      </w:r>
      <w:proofErr w:type="spellEnd"/>
      <w:r w:rsidRPr="00194693">
        <w:rPr>
          <w:rFonts w:ascii="Calibri" w:hAnsi="Calibri"/>
          <w:sz w:val="28"/>
          <w:szCs w:val="28"/>
        </w:rPr>
        <w:t xml:space="preserve">: Clare </w:t>
      </w:r>
      <w:proofErr w:type="spellStart"/>
      <w:r w:rsidRPr="00194693">
        <w:rPr>
          <w:rFonts w:ascii="Calibri" w:hAnsi="Calibri"/>
          <w:sz w:val="28"/>
          <w:szCs w:val="28"/>
        </w:rPr>
        <w:t>Finburgh-Delijani</w:t>
      </w:r>
      <w:proofErr w:type="spellEnd"/>
      <w:r w:rsidRPr="00194693">
        <w:rPr>
          <w:rFonts w:ascii="Calibri" w:hAnsi="Calibri"/>
          <w:sz w:val="28"/>
          <w:szCs w:val="28"/>
        </w:rPr>
        <w:t>, Goldsmiths University of London, Theatre Studies</w:t>
      </w:r>
    </w:p>
    <w:p w14:paraId="057C9B5F" w14:textId="77777777" w:rsidR="00194693" w:rsidRPr="00CF6109" w:rsidRDefault="00194693" w:rsidP="00194693">
      <w:pPr>
        <w:numPr>
          <w:ilvl w:val="0"/>
          <w:numId w:val="6"/>
        </w:numPr>
        <w:spacing w:line="276" w:lineRule="auto"/>
        <w:ind w:left="426"/>
        <w:rPr>
          <w:rFonts w:ascii="Calibri" w:hAnsi="Calibri"/>
          <w:sz w:val="28"/>
          <w:szCs w:val="28"/>
          <w:lang w:val="fr-FR"/>
        </w:rPr>
      </w:pPr>
      <w:r w:rsidRPr="00CF6109">
        <w:rPr>
          <w:rFonts w:ascii="Calibri" w:hAnsi="Calibri"/>
          <w:i/>
          <w:iCs/>
          <w:sz w:val="28"/>
          <w:szCs w:val="28"/>
          <w:lang w:val="fr-FR"/>
        </w:rPr>
        <w:t xml:space="preserve">De la ruine comme métamorphose cinématographique de la vanité : Robinson in </w:t>
      </w:r>
      <w:proofErr w:type="spellStart"/>
      <w:r w:rsidRPr="00CF6109">
        <w:rPr>
          <w:rFonts w:ascii="Calibri" w:hAnsi="Calibri"/>
          <w:i/>
          <w:iCs/>
          <w:sz w:val="28"/>
          <w:szCs w:val="28"/>
          <w:lang w:val="fr-FR"/>
        </w:rPr>
        <w:t>Ruins</w:t>
      </w:r>
      <w:proofErr w:type="spellEnd"/>
      <w:r w:rsidRPr="00CF6109">
        <w:rPr>
          <w:rFonts w:ascii="Calibri" w:hAnsi="Calibri"/>
          <w:i/>
          <w:iCs/>
          <w:sz w:val="28"/>
          <w:szCs w:val="28"/>
          <w:lang w:val="fr-FR"/>
        </w:rPr>
        <w:t>, à la recherche d’une image « naturelle »</w:t>
      </w:r>
      <w:r w:rsidRPr="00CF6109">
        <w:rPr>
          <w:rFonts w:ascii="Calibri" w:hAnsi="Calibri"/>
          <w:sz w:val="28"/>
          <w:szCs w:val="28"/>
          <w:lang w:val="fr-FR"/>
        </w:rPr>
        <w:t> (Marianne de Cambiaire, Université d’Aix-Marseille, Études cinématographiques)</w:t>
      </w:r>
    </w:p>
    <w:p w14:paraId="18614822" w14:textId="77777777" w:rsidR="00194693" w:rsidRPr="00CF6109" w:rsidRDefault="00194693" w:rsidP="00194693">
      <w:pPr>
        <w:numPr>
          <w:ilvl w:val="0"/>
          <w:numId w:val="6"/>
        </w:numPr>
        <w:spacing w:line="276" w:lineRule="auto"/>
        <w:ind w:left="426"/>
        <w:rPr>
          <w:rFonts w:ascii="Calibri" w:hAnsi="Calibri"/>
          <w:sz w:val="28"/>
          <w:szCs w:val="28"/>
          <w:lang w:val="fr-FR"/>
        </w:rPr>
      </w:pPr>
      <w:r w:rsidRPr="00CF6109">
        <w:rPr>
          <w:rFonts w:ascii="Calibri" w:hAnsi="Calibri"/>
          <w:i/>
          <w:iCs/>
          <w:sz w:val="28"/>
          <w:szCs w:val="28"/>
          <w:lang w:val="fr-FR"/>
        </w:rPr>
        <w:t>La ruine antique comme véhicule d’un renouvellement descriptif de la figuration du paysage au cinéma</w:t>
      </w:r>
      <w:r w:rsidRPr="00CF6109">
        <w:rPr>
          <w:rFonts w:ascii="Calibri" w:hAnsi="Calibri"/>
          <w:sz w:val="28"/>
          <w:szCs w:val="28"/>
          <w:lang w:val="fr-FR"/>
        </w:rPr>
        <w:t> (</w:t>
      </w:r>
      <w:proofErr w:type="spellStart"/>
      <w:r w:rsidRPr="00CF6109">
        <w:rPr>
          <w:rFonts w:ascii="Calibri" w:hAnsi="Calibri"/>
          <w:sz w:val="28"/>
          <w:szCs w:val="28"/>
          <w:lang w:val="fr-FR"/>
        </w:rPr>
        <w:t>Pollet</w:t>
      </w:r>
      <w:proofErr w:type="spellEnd"/>
      <w:r w:rsidRPr="00CF6109">
        <w:rPr>
          <w:rFonts w:ascii="Calibri" w:hAnsi="Calibri"/>
          <w:sz w:val="28"/>
          <w:szCs w:val="28"/>
          <w:lang w:val="fr-FR"/>
        </w:rPr>
        <w:t xml:space="preserve">, </w:t>
      </w:r>
      <w:proofErr w:type="spellStart"/>
      <w:r w:rsidRPr="00CF6109">
        <w:rPr>
          <w:rFonts w:ascii="Calibri" w:hAnsi="Calibri"/>
          <w:sz w:val="28"/>
          <w:szCs w:val="28"/>
          <w:lang w:val="fr-FR"/>
        </w:rPr>
        <w:t>Huillet</w:t>
      </w:r>
      <w:proofErr w:type="spellEnd"/>
      <w:r w:rsidRPr="00CF6109">
        <w:rPr>
          <w:rFonts w:ascii="Calibri" w:hAnsi="Calibri"/>
          <w:sz w:val="28"/>
          <w:szCs w:val="28"/>
          <w:lang w:val="fr-FR"/>
        </w:rPr>
        <w:t xml:space="preserve"> et </w:t>
      </w:r>
      <w:proofErr w:type="spellStart"/>
      <w:r w:rsidRPr="00CF6109">
        <w:rPr>
          <w:rFonts w:ascii="Calibri" w:hAnsi="Calibri"/>
          <w:sz w:val="28"/>
          <w:szCs w:val="28"/>
          <w:lang w:val="fr-FR"/>
        </w:rPr>
        <w:t>Straub</w:t>
      </w:r>
      <w:proofErr w:type="spellEnd"/>
      <w:r w:rsidRPr="00CF6109">
        <w:rPr>
          <w:rFonts w:ascii="Calibri" w:hAnsi="Calibri"/>
          <w:sz w:val="28"/>
          <w:szCs w:val="28"/>
          <w:lang w:val="fr-FR"/>
        </w:rPr>
        <w:t>, Robbe-Grillet) (Lucas Lei, Université Paris Nanterre, Études cinématographiques)</w:t>
      </w:r>
    </w:p>
    <w:p w14:paraId="6718F1CD" w14:textId="77777777" w:rsidR="00194693" w:rsidRPr="00194693" w:rsidRDefault="00194693" w:rsidP="00194693">
      <w:pPr>
        <w:pStyle w:val="Titre2"/>
        <w:spacing w:line="276" w:lineRule="auto"/>
        <w:rPr>
          <w:color w:val="auto"/>
          <w:sz w:val="28"/>
          <w:szCs w:val="28"/>
        </w:rPr>
      </w:pPr>
      <w:r w:rsidRPr="00194693">
        <w:rPr>
          <w:color w:val="auto"/>
          <w:sz w:val="28"/>
          <w:szCs w:val="28"/>
        </w:rPr>
        <w:t xml:space="preserve">remaking and repetition / reprise et </w:t>
      </w:r>
      <w:proofErr w:type="spellStart"/>
      <w:r w:rsidRPr="00194693">
        <w:rPr>
          <w:color w:val="auto"/>
          <w:sz w:val="28"/>
          <w:szCs w:val="28"/>
        </w:rPr>
        <w:t>répétition</w:t>
      </w:r>
      <w:proofErr w:type="spellEnd"/>
    </w:p>
    <w:p w14:paraId="4301412E" w14:textId="77777777" w:rsidR="00194693" w:rsidRPr="00194693" w:rsidRDefault="00194693" w:rsidP="00194693">
      <w:pPr>
        <w:spacing w:line="276" w:lineRule="auto"/>
        <w:rPr>
          <w:rFonts w:ascii="Calibri" w:hAnsi="Calibri"/>
          <w:sz w:val="28"/>
          <w:szCs w:val="28"/>
        </w:rPr>
      </w:pPr>
      <w:r w:rsidRPr="00194693">
        <w:rPr>
          <w:rFonts w:ascii="Calibri" w:hAnsi="Calibri"/>
          <w:sz w:val="28"/>
          <w:szCs w:val="28"/>
        </w:rPr>
        <w:t>Respondent/</w:t>
      </w:r>
      <w:proofErr w:type="spellStart"/>
      <w:r w:rsidRPr="00194693">
        <w:rPr>
          <w:rFonts w:ascii="Calibri" w:hAnsi="Calibri"/>
          <w:sz w:val="28"/>
          <w:szCs w:val="28"/>
        </w:rPr>
        <w:t>Modération</w:t>
      </w:r>
      <w:proofErr w:type="spellEnd"/>
      <w:r w:rsidRPr="00194693">
        <w:rPr>
          <w:rFonts w:ascii="Calibri" w:hAnsi="Calibri"/>
          <w:sz w:val="28"/>
          <w:szCs w:val="28"/>
        </w:rPr>
        <w:t>: Joanna Paul, Open University, Classical Studies</w:t>
      </w:r>
    </w:p>
    <w:p w14:paraId="222E5748" w14:textId="77777777" w:rsidR="00194693" w:rsidRPr="00194693" w:rsidRDefault="00194693" w:rsidP="00194693">
      <w:pPr>
        <w:numPr>
          <w:ilvl w:val="0"/>
          <w:numId w:val="7"/>
        </w:numPr>
        <w:spacing w:line="276" w:lineRule="auto"/>
        <w:ind w:left="426"/>
        <w:rPr>
          <w:rFonts w:ascii="Calibri" w:hAnsi="Calibri"/>
          <w:sz w:val="28"/>
          <w:szCs w:val="28"/>
        </w:rPr>
      </w:pPr>
      <w:r w:rsidRPr="00194693">
        <w:rPr>
          <w:rFonts w:ascii="Calibri" w:hAnsi="Calibri"/>
          <w:i/>
          <w:iCs/>
          <w:sz w:val="28"/>
          <w:szCs w:val="28"/>
        </w:rPr>
        <w:t xml:space="preserve">Singing Ruins: cinema and musical iterability in Philip </w:t>
      </w:r>
      <w:proofErr w:type="spellStart"/>
      <w:r w:rsidRPr="00194693">
        <w:rPr>
          <w:rFonts w:ascii="Calibri" w:hAnsi="Calibri"/>
          <w:i/>
          <w:iCs/>
          <w:sz w:val="28"/>
          <w:szCs w:val="28"/>
        </w:rPr>
        <w:t>Glass’Orphée</w:t>
      </w:r>
      <w:proofErr w:type="spellEnd"/>
      <w:r w:rsidRPr="00194693">
        <w:rPr>
          <w:rFonts w:ascii="Calibri" w:hAnsi="Calibri"/>
          <w:sz w:val="28"/>
          <w:szCs w:val="28"/>
        </w:rPr>
        <w:t> (1993) (Zoë Jennings, University of Oxford, Classics)</w:t>
      </w:r>
    </w:p>
    <w:p w14:paraId="66D72944" w14:textId="77777777" w:rsidR="00194693" w:rsidRPr="00CF6109" w:rsidRDefault="00194693" w:rsidP="00194693">
      <w:pPr>
        <w:numPr>
          <w:ilvl w:val="0"/>
          <w:numId w:val="7"/>
        </w:numPr>
        <w:spacing w:line="276" w:lineRule="auto"/>
        <w:ind w:left="426"/>
        <w:rPr>
          <w:rFonts w:ascii="Calibri" w:hAnsi="Calibri"/>
          <w:sz w:val="28"/>
          <w:szCs w:val="28"/>
          <w:lang w:val="fr-FR"/>
        </w:rPr>
      </w:pPr>
      <w:r w:rsidRPr="00CF6109">
        <w:rPr>
          <w:rFonts w:ascii="Calibri" w:hAnsi="Calibri"/>
          <w:i/>
          <w:iCs/>
          <w:sz w:val="28"/>
          <w:szCs w:val="28"/>
          <w:lang w:val="fr-FR"/>
        </w:rPr>
        <w:t>Le Mépris : un Solde de l’Olympe ?</w:t>
      </w:r>
      <w:r w:rsidRPr="00CF6109">
        <w:rPr>
          <w:rFonts w:ascii="Calibri" w:hAnsi="Calibri"/>
          <w:sz w:val="28"/>
          <w:szCs w:val="28"/>
          <w:lang w:val="fr-FR"/>
        </w:rPr>
        <w:t xml:space="preserve"> (Marc </w:t>
      </w:r>
      <w:proofErr w:type="spellStart"/>
      <w:r w:rsidRPr="00CF6109">
        <w:rPr>
          <w:rFonts w:ascii="Calibri" w:hAnsi="Calibri"/>
          <w:sz w:val="28"/>
          <w:szCs w:val="28"/>
          <w:lang w:val="fr-FR"/>
        </w:rPr>
        <w:t>Cerisuelo</w:t>
      </w:r>
      <w:proofErr w:type="spellEnd"/>
      <w:r w:rsidRPr="00CF6109">
        <w:rPr>
          <w:rFonts w:ascii="Calibri" w:hAnsi="Calibri"/>
          <w:sz w:val="28"/>
          <w:szCs w:val="28"/>
          <w:lang w:val="fr-FR"/>
        </w:rPr>
        <w:t>, Université Gustave Eiffel, Études cinématographiques, Esthétique)</w:t>
      </w:r>
    </w:p>
    <w:p w14:paraId="6756F3D0" w14:textId="77777777" w:rsidR="00194693" w:rsidRPr="00CF6109" w:rsidRDefault="00194693" w:rsidP="00194693">
      <w:pPr>
        <w:numPr>
          <w:ilvl w:val="0"/>
          <w:numId w:val="7"/>
        </w:numPr>
        <w:spacing w:line="276" w:lineRule="auto"/>
        <w:ind w:left="426"/>
        <w:rPr>
          <w:rFonts w:ascii="Calibri" w:hAnsi="Calibri"/>
          <w:sz w:val="28"/>
          <w:szCs w:val="28"/>
          <w:lang w:val="fr-FR"/>
        </w:rPr>
      </w:pPr>
      <w:r w:rsidRPr="00CF6109">
        <w:rPr>
          <w:rFonts w:ascii="Calibri" w:hAnsi="Calibri"/>
          <w:i/>
          <w:iCs/>
          <w:sz w:val="28"/>
          <w:szCs w:val="28"/>
          <w:lang w:val="fr-FR"/>
        </w:rPr>
        <w:t>Par-delà la ruine, retrouver la question de l’être : une remontée de l’</w:t>
      </w:r>
      <w:proofErr w:type="spellStart"/>
      <w:r w:rsidRPr="00CF6109">
        <w:rPr>
          <w:rFonts w:ascii="Calibri" w:hAnsi="Calibri"/>
          <w:i/>
          <w:iCs/>
          <w:sz w:val="28"/>
          <w:szCs w:val="28"/>
          <w:lang w:val="fr-FR"/>
        </w:rPr>
        <w:t>Ister</w:t>
      </w:r>
      <w:proofErr w:type="spellEnd"/>
      <w:r w:rsidRPr="00CF6109">
        <w:rPr>
          <w:rFonts w:ascii="Calibri" w:hAnsi="Calibri"/>
          <w:i/>
          <w:iCs/>
          <w:sz w:val="28"/>
          <w:szCs w:val="28"/>
          <w:lang w:val="fr-FR"/>
        </w:rPr>
        <w:t xml:space="preserve"> avec Hölderlin et Heidegger </w:t>
      </w:r>
      <w:r w:rsidRPr="00CF6109">
        <w:rPr>
          <w:rFonts w:ascii="Calibri" w:hAnsi="Calibri"/>
          <w:sz w:val="28"/>
          <w:szCs w:val="28"/>
          <w:lang w:val="fr-FR"/>
        </w:rPr>
        <w:t xml:space="preserve">(David </w:t>
      </w:r>
      <w:proofErr w:type="spellStart"/>
      <w:r w:rsidRPr="00CF6109">
        <w:rPr>
          <w:rFonts w:ascii="Calibri" w:hAnsi="Calibri"/>
          <w:sz w:val="28"/>
          <w:szCs w:val="28"/>
          <w:lang w:val="fr-FR"/>
        </w:rPr>
        <w:t>Barison</w:t>
      </w:r>
      <w:proofErr w:type="spellEnd"/>
      <w:r w:rsidRPr="00CF6109">
        <w:rPr>
          <w:rFonts w:ascii="Calibri" w:hAnsi="Calibri"/>
          <w:sz w:val="28"/>
          <w:szCs w:val="28"/>
          <w:lang w:val="fr-FR"/>
        </w:rPr>
        <w:t xml:space="preserve"> et Daniel Ross, The </w:t>
      </w:r>
      <w:proofErr w:type="spellStart"/>
      <w:r w:rsidRPr="00CF6109">
        <w:rPr>
          <w:rFonts w:ascii="Calibri" w:hAnsi="Calibri"/>
          <w:sz w:val="28"/>
          <w:szCs w:val="28"/>
          <w:lang w:val="fr-FR"/>
        </w:rPr>
        <w:t>Ister</w:t>
      </w:r>
      <w:proofErr w:type="spellEnd"/>
      <w:r w:rsidRPr="00CF6109">
        <w:rPr>
          <w:rFonts w:ascii="Calibri" w:hAnsi="Calibri"/>
          <w:sz w:val="28"/>
          <w:szCs w:val="28"/>
          <w:lang w:val="fr-FR"/>
        </w:rPr>
        <w:t>, 2004) (Marie-</w:t>
      </w:r>
      <w:proofErr w:type="spellStart"/>
      <w:r w:rsidRPr="00CF6109">
        <w:rPr>
          <w:rFonts w:ascii="Calibri" w:hAnsi="Calibri"/>
          <w:sz w:val="28"/>
          <w:szCs w:val="28"/>
          <w:lang w:val="fr-FR"/>
        </w:rPr>
        <w:t>Eve</w:t>
      </w:r>
      <w:proofErr w:type="spellEnd"/>
      <w:r w:rsidRPr="00CF6109">
        <w:rPr>
          <w:rFonts w:ascii="Calibri" w:hAnsi="Calibri"/>
          <w:sz w:val="28"/>
          <w:szCs w:val="28"/>
          <w:lang w:val="fr-FR"/>
        </w:rPr>
        <w:t xml:space="preserve"> </w:t>
      </w:r>
      <w:proofErr w:type="spellStart"/>
      <w:r w:rsidRPr="00CF6109">
        <w:rPr>
          <w:rFonts w:ascii="Calibri" w:hAnsi="Calibri"/>
          <w:sz w:val="28"/>
          <w:szCs w:val="28"/>
          <w:lang w:val="fr-FR"/>
        </w:rPr>
        <w:t>Loyez</w:t>
      </w:r>
      <w:proofErr w:type="spellEnd"/>
      <w:r w:rsidRPr="00CF6109">
        <w:rPr>
          <w:rFonts w:ascii="Calibri" w:hAnsi="Calibri"/>
          <w:sz w:val="28"/>
          <w:szCs w:val="28"/>
          <w:lang w:val="fr-FR"/>
        </w:rPr>
        <w:t>, Université Paris Nanterre, Université de Montréal, Études cinématographiques)</w:t>
      </w:r>
    </w:p>
    <w:p w14:paraId="0DD451CD" w14:textId="77777777" w:rsidR="00194693" w:rsidRPr="00CF6109" w:rsidRDefault="00194693" w:rsidP="00194693">
      <w:pPr>
        <w:spacing w:line="276" w:lineRule="auto"/>
        <w:rPr>
          <w:rFonts w:ascii="Calibri" w:hAnsi="Calibri"/>
          <w:sz w:val="28"/>
          <w:szCs w:val="28"/>
          <w:lang w:val="fr-FR"/>
        </w:rPr>
      </w:pPr>
    </w:p>
    <w:p w14:paraId="2552D3C8" w14:textId="77777777" w:rsidR="00194693" w:rsidRPr="00194693" w:rsidRDefault="00194693" w:rsidP="00194693">
      <w:pPr>
        <w:pStyle w:val="Titre2"/>
        <w:spacing w:line="276" w:lineRule="auto"/>
        <w:rPr>
          <w:color w:val="auto"/>
          <w:sz w:val="28"/>
          <w:szCs w:val="28"/>
        </w:rPr>
      </w:pPr>
      <w:r w:rsidRPr="00194693">
        <w:rPr>
          <w:color w:val="auto"/>
          <w:sz w:val="28"/>
          <w:szCs w:val="28"/>
        </w:rPr>
        <w:t xml:space="preserve">body and </w:t>
      </w:r>
      <w:proofErr w:type="spellStart"/>
      <w:r w:rsidRPr="00194693">
        <w:rPr>
          <w:color w:val="auto"/>
          <w:sz w:val="28"/>
          <w:szCs w:val="28"/>
        </w:rPr>
        <w:t>lisibility</w:t>
      </w:r>
      <w:proofErr w:type="spellEnd"/>
      <w:r w:rsidRPr="00194693">
        <w:rPr>
          <w:color w:val="auto"/>
          <w:sz w:val="28"/>
          <w:szCs w:val="28"/>
        </w:rPr>
        <w:t xml:space="preserve"> / corps et </w:t>
      </w:r>
      <w:proofErr w:type="spellStart"/>
      <w:r w:rsidRPr="00194693">
        <w:rPr>
          <w:color w:val="auto"/>
          <w:sz w:val="28"/>
          <w:szCs w:val="28"/>
        </w:rPr>
        <w:t>lisibilité</w:t>
      </w:r>
      <w:proofErr w:type="spellEnd"/>
    </w:p>
    <w:p w14:paraId="75935CDF" w14:textId="77777777" w:rsidR="00194693" w:rsidRPr="00CF6109" w:rsidRDefault="00194693" w:rsidP="00194693">
      <w:pPr>
        <w:spacing w:line="276" w:lineRule="auto"/>
        <w:rPr>
          <w:rFonts w:ascii="Calibri" w:hAnsi="Calibri"/>
          <w:sz w:val="28"/>
          <w:szCs w:val="28"/>
          <w:lang w:val="fr-FR"/>
        </w:rPr>
      </w:pPr>
      <w:proofErr w:type="spellStart"/>
      <w:r w:rsidRPr="00CF6109">
        <w:rPr>
          <w:rFonts w:ascii="Calibri" w:hAnsi="Calibri"/>
          <w:sz w:val="28"/>
          <w:szCs w:val="28"/>
          <w:lang w:val="fr-FR"/>
        </w:rPr>
        <w:t>Respondent</w:t>
      </w:r>
      <w:proofErr w:type="spellEnd"/>
      <w:r w:rsidRPr="00CF6109">
        <w:rPr>
          <w:rFonts w:ascii="Calibri" w:hAnsi="Calibri"/>
          <w:sz w:val="28"/>
          <w:szCs w:val="28"/>
          <w:lang w:val="fr-FR"/>
        </w:rPr>
        <w:t>/</w:t>
      </w:r>
      <w:proofErr w:type="gramStart"/>
      <w:r w:rsidRPr="00CF6109">
        <w:rPr>
          <w:rFonts w:ascii="Calibri" w:hAnsi="Calibri"/>
          <w:sz w:val="28"/>
          <w:szCs w:val="28"/>
          <w:lang w:val="fr-FR"/>
        </w:rPr>
        <w:t>Modération:</w:t>
      </w:r>
      <w:proofErr w:type="gramEnd"/>
      <w:r w:rsidRPr="00CF6109">
        <w:rPr>
          <w:rFonts w:ascii="Calibri" w:hAnsi="Calibri"/>
          <w:sz w:val="28"/>
          <w:szCs w:val="28"/>
          <w:lang w:val="fr-FR"/>
        </w:rPr>
        <w:t xml:space="preserve"> Barbara Le Maître, Université Paris Nanterre, Études cinématographiques</w:t>
      </w:r>
    </w:p>
    <w:p w14:paraId="315EC036" w14:textId="77777777" w:rsidR="00194693" w:rsidRPr="00CF6109" w:rsidRDefault="00194693" w:rsidP="00194693">
      <w:pPr>
        <w:numPr>
          <w:ilvl w:val="0"/>
          <w:numId w:val="8"/>
        </w:numPr>
        <w:spacing w:line="276" w:lineRule="auto"/>
        <w:ind w:left="426"/>
        <w:rPr>
          <w:rFonts w:ascii="Calibri" w:hAnsi="Calibri"/>
          <w:sz w:val="28"/>
          <w:szCs w:val="28"/>
          <w:lang w:val="fr-FR"/>
        </w:rPr>
      </w:pPr>
      <w:proofErr w:type="spellStart"/>
      <w:r w:rsidRPr="00CF6109">
        <w:rPr>
          <w:rFonts w:ascii="Calibri" w:hAnsi="Calibri"/>
          <w:i/>
          <w:iCs/>
          <w:sz w:val="28"/>
          <w:szCs w:val="28"/>
          <w:lang w:val="fr-FR"/>
        </w:rPr>
        <w:t>Saxa</w:t>
      </w:r>
      <w:proofErr w:type="spellEnd"/>
      <w:r w:rsidRPr="00CF6109">
        <w:rPr>
          <w:rFonts w:ascii="Calibri" w:hAnsi="Calibri"/>
          <w:i/>
          <w:iCs/>
          <w:sz w:val="28"/>
          <w:szCs w:val="28"/>
          <w:lang w:val="fr-FR"/>
        </w:rPr>
        <w:t xml:space="preserve"> </w:t>
      </w:r>
      <w:proofErr w:type="spellStart"/>
      <w:r w:rsidRPr="00CF6109">
        <w:rPr>
          <w:rFonts w:ascii="Calibri" w:hAnsi="Calibri"/>
          <w:i/>
          <w:iCs/>
          <w:sz w:val="28"/>
          <w:szCs w:val="28"/>
          <w:lang w:val="fr-FR"/>
        </w:rPr>
        <w:t>loquuntur</w:t>
      </w:r>
      <w:proofErr w:type="spellEnd"/>
      <w:r w:rsidRPr="00CF6109">
        <w:rPr>
          <w:rFonts w:ascii="Calibri" w:hAnsi="Calibri"/>
          <w:i/>
          <w:iCs/>
          <w:sz w:val="28"/>
          <w:szCs w:val="28"/>
          <w:lang w:val="fr-FR"/>
        </w:rPr>
        <w:t xml:space="preserve"> : (il)lisibilité des ruines chez Pasolini</w:t>
      </w:r>
      <w:r w:rsidRPr="00CF6109">
        <w:rPr>
          <w:rFonts w:ascii="Calibri" w:hAnsi="Calibri"/>
          <w:sz w:val="28"/>
          <w:szCs w:val="28"/>
          <w:lang w:val="fr-FR"/>
        </w:rPr>
        <w:t xml:space="preserve"> (Anne-Violaine </w:t>
      </w:r>
      <w:proofErr w:type="spellStart"/>
      <w:r w:rsidRPr="00CF6109">
        <w:rPr>
          <w:rFonts w:ascii="Calibri" w:hAnsi="Calibri"/>
          <w:sz w:val="28"/>
          <w:szCs w:val="28"/>
          <w:lang w:val="fr-FR"/>
        </w:rPr>
        <w:t>Houcke</w:t>
      </w:r>
      <w:proofErr w:type="spellEnd"/>
      <w:r w:rsidRPr="00CF6109">
        <w:rPr>
          <w:rFonts w:ascii="Calibri" w:hAnsi="Calibri"/>
          <w:sz w:val="28"/>
          <w:szCs w:val="28"/>
          <w:lang w:val="fr-FR"/>
        </w:rPr>
        <w:t>, Université Paris Nanterre, Études cinématographiques)</w:t>
      </w:r>
    </w:p>
    <w:p w14:paraId="1B00B25C" w14:textId="77777777" w:rsidR="00194693" w:rsidRPr="00194693" w:rsidRDefault="00194693" w:rsidP="00194693">
      <w:pPr>
        <w:numPr>
          <w:ilvl w:val="0"/>
          <w:numId w:val="8"/>
        </w:numPr>
        <w:spacing w:line="276" w:lineRule="auto"/>
        <w:ind w:left="426"/>
        <w:rPr>
          <w:rFonts w:ascii="Calibri" w:hAnsi="Calibri"/>
          <w:sz w:val="28"/>
          <w:szCs w:val="28"/>
        </w:rPr>
      </w:pPr>
      <w:r w:rsidRPr="00194693">
        <w:rPr>
          <w:rFonts w:ascii="Calibri" w:hAnsi="Calibri"/>
          <w:i/>
          <w:iCs/>
          <w:sz w:val="28"/>
          <w:szCs w:val="28"/>
        </w:rPr>
        <w:lastRenderedPageBreak/>
        <w:t>From Fragmentation to Deconstruction: Ancient Myth on Contemporary Stage</w:t>
      </w:r>
      <w:r w:rsidRPr="00194693">
        <w:rPr>
          <w:rFonts w:ascii="Calibri" w:hAnsi="Calibri"/>
          <w:sz w:val="28"/>
          <w:szCs w:val="28"/>
        </w:rPr>
        <w:t xml:space="preserve"> (Malgorzata </w:t>
      </w:r>
      <w:proofErr w:type="spellStart"/>
      <w:r w:rsidRPr="00194693">
        <w:rPr>
          <w:rFonts w:ascii="Calibri" w:hAnsi="Calibri"/>
          <w:sz w:val="28"/>
          <w:szCs w:val="28"/>
        </w:rPr>
        <w:t>Budzowska</w:t>
      </w:r>
      <w:proofErr w:type="spellEnd"/>
      <w:r w:rsidRPr="00194693">
        <w:rPr>
          <w:rFonts w:ascii="Calibri" w:hAnsi="Calibri"/>
          <w:sz w:val="28"/>
          <w:szCs w:val="28"/>
        </w:rPr>
        <w:t>, University of Lodz, theatre studies, classical reception)</w:t>
      </w:r>
    </w:p>
    <w:p w14:paraId="04C725A1" w14:textId="77777777" w:rsidR="00194693" w:rsidRPr="00CF6109" w:rsidRDefault="00194693" w:rsidP="00194693">
      <w:pPr>
        <w:numPr>
          <w:ilvl w:val="0"/>
          <w:numId w:val="8"/>
        </w:numPr>
        <w:spacing w:line="276" w:lineRule="auto"/>
        <w:ind w:left="426"/>
        <w:rPr>
          <w:rFonts w:ascii="Calibri" w:hAnsi="Calibri"/>
          <w:sz w:val="28"/>
          <w:szCs w:val="28"/>
          <w:lang w:val="fr-FR"/>
        </w:rPr>
      </w:pPr>
      <w:r w:rsidRPr="00CF6109">
        <w:rPr>
          <w:rFonts w:ascii="Calibri" w:hAnsi="Calibri"/>
          <w:i/>
          <w:iCs/>
          <w:sz w:val="28"/>
          <w:szCs w:val="28"/>
          <w:lang w:val="fr-FR"/>
        </w:rPr>
        <w:t xml:space="preserve">Quelqu’un </w:t>
      </w:r>
      <w:proofErr w:type="spellStart"/>
      <w:r w:rsidRPr="00CF6109">
        <w:rPr>
          <w:rFonts w:ascii="Calibri" w:hAnsi="Calibri"/>
          <w:i/>
          <w:iCs/>
          <w:sz w:val="28"/>
          <w:szCs w:val="28"/>
          <w:lang w:val="fr-FR"/>
        </w:rPr>
        <w:t>a-t-il</w:t>
      </w:r>
      <w:proofErr w:type="spellEnd"/>
      <w:r w:rsidRPr="00CF6109">
        <w:rPr>
          <w:rFonts w:ascii="Calibri" w:hAnsi="Calibri"/>
          <w:i/>
          <w:iCs/>
          <w:sz w:val="28"/>
          <w:szCs w:val="28"/>
          <w:lang w:val="fr-FR"/>
        </w:rPr>
        <w:t xml:space="preserve"> déjà entendu soupirer des </w:t>
      </w:r>
      <w:proofErr w:type="gramStart"/>
      <w:r w:rsidRPr="00CF6109">
        <w:rPr>
          <w:rFonts w:ascii="Calibri" w:hAnsi="Calibri"/>
          <w:i/>
          <w:iCs/>
          <w:sz w:val="28"/>
          <w:szCs w:val="28"/>
          <w:lang w:val="fr-FR"/>
        </w:rPr>
        <w:t>pierres?</w:t>
      </w:r>
      <w:proofErr w:type="gramEnd"/>
      <w:r w:rsidRPr="00CF6109">
        <w:rPr>
          <w:rFonts w:ascii="Calibri" w:hAnsi="Calibri"/>
          <w:i/>
          <w:iCs/>
          <w:sz w:val="28"/>
          <w:szCs w:val="28"/>
          <w:lang w:val="fr-FR"/>
        </w:rPr>
        <w:t xml:space="preserve"> (W. Herzog). Du corps à la ruine (et retour)</w:t>
      </w:r>
      <w:r w:rsidRPr="00CF6109">
        <w:rPr>
          <w:rFonts w:ascii="Calibri" w:hAnsi="Calibri"/>
          <w:sz w:val="28"/>
          <w:szCs w:val="28"/>
          <w:lang w:val="fr-FR"/>
        </w:rPr>
        <w:t xml:space="preserve"> (Jeremy </w:t>
      </w:r>
      <w:proofErr w:type="spellStart"/>
      <w:r w:rsidRPr="00CF6109">
        <w:rPr>
          <w:rFonts w:ascii="Calibri" w:hAnsi="Calibri"/>
          <w:sz w:val="28"/>
          <w:szCs w:val="28"/>
          <w:lang w:val="fr-FR"/>
        </w:rPr>
        <w:t>Hamers</w:t>
      </w:r>
      <w:proofErr w:type="spellEnd"/>
      <w:r w:rsidRPr="00CF6109">
        <w:rPr>
          <w:rFonts w:ascii="Calibri" w:hAnsi="Calibri"/>
          <w:sz w:val="28"/>
          <w:szCs w:val="28"/>
          <w:lang w:val="fr-FR"/>
        </w:rPr>
        <w:t xml:space="preserve"> et </w:t>
      </w:r>
      <w:proofErr w:type="spellStart"/>
      <w:r w:rsidRPr="00CF6109">
        <w:rPr>
          <w:rFonts w:ascii="Calibri" w:hAnsi="Calibri"/>
          <w:sz w:val="28"/>
          <w:szCs w:val="28"/>
          <w:lang w:val="fr-FR"/>
        </w:rPr>
        <w:t>Lison</w:t>
      </w:r>
      <w:proofErr w:type="spellEnd"/>
      <w:r w:rsidRPr="00CF6109">
        <w:rPr>
          <w:rFonts w:ascii="Calibri" w:hAnsi="Calibri"/>
          <w:sz w:val="28"/>
          <w:szCs w:val="28"/>
          <w:lang w:val="fr-FR"/>
        </w:rPr>
        <w:t xml:space="preserve"> </w:t>
      </w:r>
      <w:proofErr w:type="spellStart"/>
      <w:r w:rsidRPr="00CF6109">
        <w:rPr>
          <w:rFonts w:ascii="Calibri" w:hAnsi="Calibri"/>
          <w:sz w:val="28"/>
          <w:szCs w:val="28"/>
          <w:lang w:val="fr-FR"/>
        </w:rPr>
        <w:t>Jousten</w:t>
      </w:r>
      <w:proofErr w:type="spellEnd"/>
      <w:r w:rsidRPr="00CF6109">
        <w:rPr>
          <w:rFonts w:ascii="Calibri" w:hAnsi="Calibri"/>
          <w:sz w:val="28"/>
          <w:szCs w:val="28"/>
          <w:lang w:val="fr-FR"/>
        </w:rPr>
        <w:t>, Université de Liège, Études cinématographiques)</w:t>
      </w:r>
    </w:p>
    <w:p w14:paraId="66FB396C" w14:textId="77777777" w:rsidR="00194693" w:rsidRPr="00CF6109" w:rsidRDefault="00194693" w:rsidP="00194693">
      <w:pPr>
        <w:spacing w:line="276" w:lineRule="auto"/>
        <w:rPr>
          <w:rFonts w:ascii="Calibri" w:hAnsi="Calibri"/>
          <w:sz w:val="28"/>
          <w:szCs w:val="28"/>
          <w:lang w:val="fr-FR"/>
        </w:rPr>
      </w:pPr>
    </w:p>
    <w:p w14:paraId="4ED6DD51" w14:textId="77777777" w:rsidR="00194693" w:rsidRPr="00194693" w:rsidRDefault="00194693" w:rsidP="00194693">
      <w:pPr>
        <w:pStyle w:val="Titre2"/>
        <w:rPr>
          <w:color w:val="auto"/>
          <w:sz w:val="28"/>
          <w:szCs w:val="28"/>
        </w:rPr>
      </w:pPr>
      <w:r w:rsidRPr="00194693">
        <w:rPr>
          <w:color w:val="auto"/>
          <w:sz w:val="28"/>
          <w:szCs w:val="28"/>
        </w:rPr>
        <w:t xml:space="preserve">plenary / </w:t>
      </w:r>
      <w:proofErr w:type="spellStart"/>
      <w:r w:rsidRPr="00194693">
        <w:rPr>
          <w:color w:val="auto"/>
          <w:sz w:val="28"/>
          <w:szCs w:val="28"/>
        </w:rPr>
        <w:t>plénière</w:t>
      </w:r>
      <w:proofErr w:type="spellEnd"/>
    </w:p>
    <w:p w14:paraId="23F55AA6" w14:textId="77777777" w:rsidR="00194693" w:rsidRPr="00194693" w:rsidRDefault="00194693" w:rsidP="00194693">
      <w:pPr>
        <w:spacing w:line="276" w:lineRule="auto"/>
        <w:rPr>
          <w:rFonts w:ascii="Calibri" w:hAnsi="Calibri"/>
          <w:sz w:val="28"/>
          <w:szCs w:val="28"/>
        </w:rPr>
      </w:pPr>
      <w:r w:rsidRPr="00194693">
        <w:rPr>
          <w:rFonts w:ascii="Calibri" w:hAnsi="Calibri"/>
          <w:sz w:val="28"/>
          <w:szCs w:val="28"/>
        </w:rPr>
        <w:t>Respondent/</w:t>
      </w:r>
      <w:proofErr w:type="spellStart"/>
      <w:r w:rsidRPr="00194693">
        <w:rPr>
          <w:rFonts w:ascii="Calibri" w:hAnsi="Calibri"/>
          <w:sz w:val="28"/>
          <w:szCs w:val="28"/>
        </w:rPr>
        <w:t>Modération</w:t>
      </w:r>
      <w:proofErr w:type="spellEnd"/>
      <w:r w:rsidRPr="00194693">
        <w:rPr>
          <w:rFonts w:ascii="Calibri" w:hAnsi="Calibri"/>
          <w:sz w:val="28"/>
          <w:szCs w:val="28"/>
        </w:rPr>
        <w:t>: Fiona Macintosh, University of Oxford, APGRD, Classical Reception</w:t>
      </w:r>
    </w:p>
    <w:p w14:paraId="16A34D34" w14:textId="77777777" w:rsidR="004808F2" w:rsidRPr="00194693" w:rsidRDefault="004808F2" w:rsidP="00194693">
      <w:pPr>
        <w:spacing w:line="276" w:lineRule="auto"/>
        <w:rPr>
          <w:rFonts w:ascii="Calibri" w:hAnsi="Calibri"/>
          <w:sz w:val="28"/>
          <w:szCs w:val="28"/>
        </w:rPr>
      </w:pPr>
    </w:p>
    <w:p w14:paraId="11D56E87" w14:textId="77777777" w:rsidR="004808F2" w:rsidRPr="00194693" w:rsidRDefault="004808F2" w:rsidP="00194693">
      <w:pPr>
        <w:spacing w:line="276" w:lineRule="auto"/>
        <w:rPr>
          <w:rFonts w:asciiTheme="majorHAnsi" w:hAnsiTheme="majorHAnsi"/>
          <w:sz w:val="28"/>
          <w:szCs w:val="28"/>
        </w:rPr>
      </w:pPr>
    </w:p>
    <w:sectPr w:rsidR="004808F2" w:rsidRPr="00194693" w:rsidSect="004808F2">
      <w:headerReference w:type="even" r:id="rId8"/>
      <w:headerReference w:type="default" r:id="rId9"/>
      <w:footerReference w:type="even"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F79F3" w14:textId="77777777" w:rsidR="001625AE" w:rsidRDefault="001625AE" w:rsidP="00B53BBA">
      <w:r>
        <w:separator/>
      </w:r>
    </w:p>
  </w:endnote>
  <w:endnote w:type="continuationSeparator" w:id="0">
    <w:p w14:paraId="46F5F0E1" w14:textId="77777777" w:rsidR="001625AE" w:rsidRDefault="001625AE" w:rsidP="00B53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2B47F" w14:textId="77777777" w:rsidR="00B53BBA" w:rsidRDefault="00B53BBA" w:rsidP="002014A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1F534CB9" w14:textId="77777777" w:rsidR="00B53BBA" w:rsidRDefault="00B53B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14375" w14:textId="77777777" w:rsidR="001625AE" w:rsidRDefault="001625AE" w:rsidP="00B53BBA">
      <w:r>
        <w:separator/>
      </w:r>
    </w:p>
  </w:footnote>
  <w:footnote w:type="continuationSeparator" w:id="0">
    <w:p w14:paraId="4B74A277" w14:textId="77777777" w:rsidR="001625AE" w:rsidRDefault="001625AE" w:rsidP="00B53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4B453" w14:textId="77777777" w:rsidR="00B53BBA" w:rsidRDefault="00B53BBA" w:rsidP="002014A9">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A56A1B5" w14:textId="77777777" w:rsidR="00B53BBA" w:rsidRDefault="00B53BBA" w:rsidP="00B53BBA">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DD93D" w14:textId="77777777" w:rsidR="00B53BBA" w:rsidRPr="00B53BBA" w:rsidRDefault="00B53BBA" w:rsidP="002014A9">
    <w:pPr>
      <w:pStyle w:val="En-tte"/>
      <w:framePr w:wrap="around" w:vAnchor="text" w:hAnchor="margin" w:xAlign="right" w:y="1"/>
      <w:rPr>
        <w:rStyle w:val="Numrodepage"/>
        <w:rFonts w:ascii="Calibri" w:hAnsi="Calibri"/>
        <w:sz w:val="28"/>
        <w:szCs w:val="28"/>
      </w:rPr>
    </w:pPr>
    <w:r w:rsidRPr="00B53BBA">
      <w:rPr>
        <w:rStyle w:val="Numrodepage"/>
        <w:rFonts w:ascii="Calibri" w:hAnsi="Calibri"/>
        <w:sz w:val="28"/>
        <w:szCs w:val="28"/>
      </w:rPr>
      <w:fldChar w:fldCharType="begin"/>
    </w:r>
    <w:r w:rsidRPr="00B53BBA">
      <w:rPr>
        <w:rStyle w:val="Numrodepage"/>
        <w:rFonts w:ascii="Calibri" w:hAnsi="Calibri"/>
        <w:sz w:val="28"/>
        <w:szCs w:val="28"/>
      </w:rPr>
      <w:instrText xml:space="preserve">PAGE  </w:instrText>
    </w:r>
    <w:r w:rsidRPr="00B53BBA">
      <w:rPr>
        <w:rStyle w:val="Numrodepage"/>
        <w:rFonts w:ascii="Calibri" w:hAnsi="Calibri"/>
        <w:sz w:val="28"/>
        <w:szCs w:val="28"/>
      </w:rPr>
      <w:fldChar w:fldCharType="separate"/>
    </w:r>
    <w:r>
      <w:rPr>
        <w:rStyle w:val="Numrodepage"/>
        <w:rFonts w:ascii="Calibri" w:hAnsi="Calibri"/>
        <w:noProof/>
        <w:sz w:val="28"/>
        <w:szCs w:val="28"/>
      </w:rPr>
      <w:t>1</w:t>
    </w:r>
    <w:r w:rsidRPr="00B53BBA">
      <w:rPr>
        <w:rStyle w:val="Numrodepage"/>
        <w:rFonts w:ascii="Calibri" w:hAnsi="Calibri"/>
        <w:sz w:val="28"/>
        <w:szCs w:val="28"/>
      </w:rPr>
      <w:fldChar w:fldCharType="end"/>
    </w:r>
  </w:p>
  <w:p w14:paraId="4543B04F" w14:textId="77777777" w:rsidR="00B53BBA" w:rsidRPr="00B53BBA" w:rsidRDefault="00B53BBA" w:rsidP="00B53BBA">
    <w:pPr>
      <w:pStyle w:val="En-tte"/>
      <w:ind w:right="360"/>
      <w:rPr>
        <w:rFonts w:ascii="Calibri" w:hAnsi="Calibr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A56BA"/>
    <w:multiLevelType w:val="multilevel"/>
    <w:tmpl w:val="D8EE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EE3B51"/>
    <w:multiLevelType w:val="hybridMultilevel"/>
    <w:tmpl w:val="9174A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B5E81"/>
    <w:multiLevelType w:val="multilevel"/>
    <w:tmpl w:val="7E1C6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70238A"/>
    <w:multiLevelType w:val="multilevel"/>
    <w:tmpl w:val="1990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933C17"/>
    <w:multiLevelType w:val="hybridMultilevel"/>
    <w:tmpl w:val="E746E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45663"/>
    <w:multiLevelType w:val="multilevel"/>
    <w:tmpl w:val="C726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7A3086"/>
    <w:multiLevelType w:val="multilevel"/>
    <w:tmpl w:val="774E8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C653B7"/>
    <w:multiLevelType w:val="multilevel"/>
    <w:tmpl w:val="C04CB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7"/>
  </w:num>
  <w:num w:numId="4">
    <w:abstractNumId w:val="6"/>
  </w:num>
  <w:num w:numId="5">
    <w:abstractNumId w:val="0"/>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5"/>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8F2"/>
    <w:rsid w:val="001625AE"/>
    <w:rsid w:val="00194693"/>
    <w:rsid w:val="004808F2"/>
    <w:rsid w:val="00685106"/>
    <w:rsid w:val="00B21013"/>
    <w:rsid w:val="00B53BBA"/>
    <w:rsid w:val="00CF6109"/>
    <w:rsid w:val="00FD7E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43BD03"/>
  <w14:defaultImageDpi w14:val="300"/>
  <w15:docId w15:val="{4314E043-F94B-6B41-A705-344284A60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808F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4808F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4808F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808F2"/>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4808F2"/>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4808F2"/>
    <w:rPr>
      <w:rFonts w:asciiTheme="majorHAnsi" w:eastAsiaTheme="majorEastAsia" w:hAnsiTheme="majorHAnsi" w:cstheme="majorBidi"/>
      <w:i/>
      <w:iCs/>
      <w:color w:val="4F81BD" w:themeColor="accent1"/>
      <w:spacing w:val="15"/>
    </w:rPr>
  </w:style>
  <w:style w:type="character" w:customStyle="1" w:styleId="Titre1Car">
    <w:name w:val="Titre 1 Car"/>
    <w:basedOn w:val="Policepardfaut"/>
    <w:link w:val="Titre1"/>
    <w:uiPriority w:val="9"/>
    <w:rsid w:val="004808F2"/>
    <w:rPr>
      <w:rFonts w:asciiTheme="majorHAnsi" w:eastAsiaTheme="majorEastAsia" w:hAnsiTheme="majorHAnsi" w:cstheme="majorBidi"/>
      <w:b/>
      <w:bCs/>
      <w:color w:val="345A8A" w:themeColor="accent1" w:themeShade="B5"/>
      <w:sz w:val="32"/>
      <w:szCs w:val="32"/>
    </w:rPr>
  </w:style>
  <w:style w:type="paragraph" w:styleId="Paragraphedeliste">
    <w:name w:val="List Paragraph"/>
    <w:basedOn w:val="Normal"/>
    <w:uiPriority w:val="34"/>
    <w:qFormat/>
    <w:rsid w:val="004808F2"/>
    <w:pPr>
      <w:ind w:left="720"/>
      <w:contextualSpacing/>
    </w:pPr>
  </w:style>
  <w:style w:type="character" w:customStyle="1" w:styleId="Titre2Car">
    <w:name w:val="Titre 2 Car"/>
    <w:basedOn w:val="Policepardfaut"/>
    <w:link w:val="Titre2"/>
    <w:uiPriority w:val="9"/>
    <w:rsid w:val="004808F2"/>
    <w:rPr>
      <w:rFonts w:asciiTheme="majorHAnsi" w:eastAsiaTheme="majorEastAsia" w:hAnsiTheme="majorHAnsi" w:cstheme="majorBidi"/>
      <w:b/>
      <w:bCs/>
      <w:color w:val="4F81BD" w:themeColor="accent1"/>
      <w:sz w:val="26"/>
      <w:szCs w:val="26"/>
    </w:rPr>
  </w:style>
  <w:style w:type="paragraph" w:styleId="Pieddepage">
    <w:name w:val="footer"/>
    <w:basedOn w:val="Normal"/>
    <w:link w:val="PieddepageCar"/>
    <w:uiPriority w:val="99"/>
    <w:unhideWhenUsed/>
    <w:rsid w:val="00B53BBA"/>
    <w:pPr>
      <w:tabs>
        <w:tab w:val="center" w:pos="4320"/>
        <w:tab w:val="right" w:pos="8640"/>
      </w:tabs>
    </w:pPr>
  </w:style>
  <w:style w:type="character" w:customStyle="1" w:styleId="PieddepageCar">
    <w:name w:val="Pied de page Car"/>
    <w:basedOn w:val="Policepardfaut"/>
    <w:link w:val="Pieddepage"/>
    <w:uiPriority w:val="99"/>
    <w:rsid w:val="00B53BBA"/>
  </w:style>
  <w:style w:type="character" w:styleId="Numrodepage">
    <w:name w:val="page number"/>
    <w:basedOn w:val="Policepardfaut"/>
    <w:uiPriority w:val="99"/>
    <w:semiHidden/>
    <w:unhideWhenUsed/>
    <w:rsid w:val="00B53BBA"/>
  </w:style>
  <w:style w:type="paragraph" w:styleId="En-tte">
    <w:name w:val="header"/>
    <w:basedOn w:val="Normal"/>
    <w:link w:val="En-tteCar"/>
    <w:uiPriority w:val="99"/>
    <w:unhideWhenUsed/>
    <w:rsid w:val="00B53BBA"/>
    <w:pPr>
      <w:tabs>
        <w:tab w:val="center" w:pos="4320"/>
        <w:tab w:val="right" w:pos="8640"/>
      </w:tabs>
    </w:pPr>
  </w:style>
  <w:style w:type="character" w:customStyle="1" w:styleId="En-tteCar">
    <w:name w:val="En-tête Car"/>
    <w:basedOn w:val="Policepardfaut"/>
    <w:link w:val="En-tte"/>
    <w:uiPriority w:val="99"/>
    <w:rsid w:val="00B53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11746">
      <w:bodyDiv w:val="1"/>
      <w:marLeft w:val="0"/>
      <w:marRight w:val="0"/>
      <w:marTop w:val="0"/>
      <w:marBottom w:val="0"/>
      <w:divBdr>
        <w:top w:val="none" w:sz="0" w:space="0" w:color="auto"/>
        <w:left w:val="none" w:sz="0" w:space="0" w:color="auto"/>
        <w:bottom w:val="none" w:sz="0" w:space="0" w:color="auto"/>
        <w:right w:val="none" w:sz="0" w:space="0" w:color="auto"/>
      </w:divBdr>
    </w:div>
    <w:div w:id="537085876">
      <w:bodyDiv w:val="1"/>
      <w:marLeft w:val="0"/>
      <w:marRight w:val="0"/>
      <w:marTop w:val="0"/>
      <w:marBottom w:val="0"/>
      <w:divBdr>
        <w:top w:val="none" w:sz="0" w:space="0" w:color="auto"/>
        <w:left w:val="none" w:sz="0" w:space="0" w:color="auto"/>
        <w:bottom w:val="none" w:sz="0" w:space="0" w:color="auto"/>
        <w:right w:val="none" w:sz="0" w:space="0" w:color="auto"/>
      </w:divBdr>
    </w:div>
    <w:div w:id="666447674">
      <w:bodyDiv w:val="1"/>
      <w:marLeft w:val="0"/>
      <w:marRight w:val="0"/>
      <w:marTop w:val="0"/>
      <w:marBottom w:val="0"/>
      <w:divBdr>
        <w:top w:val="none" w:sz="0" w:space="0" w:color="auto"/>
        <w:left w:val="none" w:sz="0" w:space="0" w:color="auto"/>
        <w:bottom w:val="none" w:sz="0" w:space="0" w:color="auto"/>
        <w:right w:val="none" w:sz="0" w:space="0" w:color="auto"/>
      </w:divBdr>
    </w:div>
    <w:div w:id="859271227">
      <w:bodyDiv w:val="1"/>
      <w:marLeft w:val="0"/>
      <w:marRight w:val="0"/>
      <w:marTop w:val="0"/>
      <w:marBottom w:val="0"/>
      <w:divBdr>
        <w:top w:val="none" w:sz="0" w:space="0" w:color="auto"/>
        <w:left w:val="none" w:sz="0" w:space="0" w:color="auto"/>
        <w:bottom w:val="none" w:sz="0" w:space="0" w:color="auto"/>
        <w:right w:val="none" w:sz="0" w:space="0" w:color="auto"/>
      </w:divBdr>
    </w:div>
    <w:div w:id="886375543">
      <w:bodyDiv w:val="1"/>
      <w:marLeft w:val="0"/>
      <w:marRight w:val="0"/>
      <w:marTop w:val="0"/>
      <w:marBottom w:val="0"/>
      <w:divBdr>
        <w:top w:val="none" w:sz="0" w:space="0" w:color="auto"/>
        <w:left w:val="none" w:sz="0" w:space="0" w:color="auto"/>
        <w:bottom w:val="none" w:sz="0" w:space="0" w:color="auto"/>
        <w:right w:val="none" w:sz="0" w:space="0" w:color="auto"/>
      </w:divBdr>
    </w:div>
    <w:div w:id="1288970450">
      <w:bodyDiv w:val="1"/>
      <w:marLeft w:val="0"/>
      <w:marRight w:val="0"/>
      <w:marTop w:val="0"/>
      <w:marBottom w:val="0"/>
      <w:divBdr>
        <w:top w:val="none" w:sz="0" w:space="0" w:color="auto"/>
        <w:left w:val="none" w:sz="0" w:space="0" w:color="auto"/>
        <w:bottom w:val="none" w:sz="0" w:space="0" w:color="auto"/>
        <w:right w:val="none" w:sz="0" w:space="0" w:color="auto"/>
      </w:divBdr>
    </w:div>
    <w:div w:id="1386762540">
      <w:bodyDiv w:val="1"/>
      <w:marLeft w:val="0"/>
      <w:marRight w:val="0"/>
      <w:marTop w:val="0"/>
      <w:marBottom w:val="0"/>
      <w:divBdr>
        <w:top w:val="none" w:sz="0" w:space="0" w:color="auto"/>
        <w:left w:val="none" w:sz="0" w:space="0" w:color="auto"/>
        <w:bottom w:val="none" w:sz="0" w:space="0" w:color="auto"/>
        <w:right w:val="none" w:sz="0" w:space="0" w:color="auto"/>
      </w:divBdr>
    </w:div>
    <w:div w:id="1642543052">
      <w:bodyDiv w:val="1"/>
      <w:marLeft w:val="0"/>
      <w:marRight w:val="0"/>
      <w:marTop w:val="0"/>
      <w:marBottom w:val="0"/>
      <w:divBdr>
        <w:top w:val="none" w:sz="0" w:space="0" w:color="auto"/>
        <w:left w:val="none" w:sz="0" w:space="0" w:color="auto"/>
        <w:bottom w:val="none" w:sz="0" w:space="0" w:color="auto"/>
        <w:right w:val="none" w:sz="0" w:space="0" w:color="auto"/>
      </w:divBdr>
    </w:div>
    <w:div w:id="1784572340">
      <w:bodyDiv w:val="1"/>
      <w:marLeft w:val="0"/>
      <w:marRight w:val="0"/>
      <w:marTop w:val="0"/>
      <w:marBottom w:val="0"/>
      <w:divBdr>
        <w:top w:val="none" w:sz="0" w:space="0" w:color="auto"/>
        <w:left w:val="none" w:sz="0" w:space="0" w:color="auto"/>
        <w:bottom w:val="none" w:sz="0" w:space="0" w:color="auto"/>
        <w:right w:val="none" w:sz="0" w:space="0" w:color="auto"/>
      </w:divBdr>
    </w:div>
    <w:div w:id="1826311213">
      <w:bodyDiv w:val="1"/>
      <w:marLeft w:val="0"/>
      <w:marRight w:val="0"/>
      <w:marTop w:val="0"/>
      <w:marBottom w:val="0"/>
      <w:divBdr>
        <w:top w:val="none" w:sz="0" w:space="0" w:color="auto"/>
        <w:left w:val="none" w:sz="0" w:space="0" w:color="auto"/>
        <w:bottom w:val="none" w:sz="0" w:space="0" w:color="auto"/>
        <w:right w:val="none" w:sz="0" w:space="0" w:color="auto"/>
      </w:divBdr>
    </w:div>
    <w:div w:id="1977828688">
      <w:bodyDiv w:val="1"/>
      <w:marLeft w:val="0"/>
      <w:marRight w:val="0"/>
      <w:marTop w:val="0"/>
      <w:marBottom w:val="0"/>
      <w:divBdr>
        <w:top w:val="none" w:sz="0" w:space="0" w:color="auto"/>
        <w:left w:val="none" w:sz="0" w:space="0" w:color="auto"/>
        <w:bottom w:val="none" w:sz="0" w:space="0" w:color="auto"/>
        <w:right w:val="none" w:sz="0" w:space="0" w:color="auto"/>
      </w:divBdr>
    </w:div>
    <w:div w:id="2012247339">
      <w:bodyDiv w:val="1"/>
      <w:marLeft w:val="0"/>
      <w:marRight w:val="0"/>
      <w:marTop w:val="0"/>
      <w:marBottom w:val="0"/>
      <w:divBdr>
        <w:top w:val="none" w:sz="0" w:space="0" w:color="auto"/>
        <w:left w:val="none" w:sz="0" w:space="0" w:color="auto"/>
        <w:bottom w:val="none" w:sz="0" w:space="0" w:color="auto"/>
        <w:right w:val="none" w:sz="0" w:space="0" w:color="auto"/>
      </w:divBdr>
    </w:div>
    <w:div w:id="20304503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27ECC-403E-DD4E-880B-1ED28E471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807</Words>
  <Characters>4441</Characters>
  <Application>Microsoft Office Word</Application>
  <DocSecurity>0</DocSecurity>
  <Lines>37</Lines>
  <Paragraphs>10</Paragraphs>
  <ScaleCrop>false</ScaleCrop>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TCK</dc:creator>
  <cp:keywords/>
  <dc:description/>
  <cp:lastModifiedBy>Estelle Baudou</cp:lastModifiedBy>
  <cp:revision>3</cp:revision>
  <dcterms:created xsi:type="dcterms:W3CDTF">2021-03-10T09:51:00Z</dcterms:created>
  <dcterms:modified xsi:type="dcterms:W3CDTF">2021-03-30T16:57:00Z</dcterms:modified>
</cp:coreProperties>
</file>