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9A" w:rsidRDefault="0007742D" w:rsidP="00BE619A">
      <w:pPr>
        <w:pStyle w:val="Heading"/>
        <w:ind w:right="-188"/>
        <w:jc w:val="center"/>
        <w:rPr>
          <w:rFonts w:asciiTheme="minorHAnsi" w:hAnsiTheme="minorHAnsi"/>
          <w:b/>
          <w:sz w:val="40"/>
          <w:szCs w:val="40"/>
          <w:lang w:val="en-GB"/>
        </w:rPr>
      </w:pPr>
      <w:r w:rsidRPr="00BE619A">
        <w:rPr>
          <w:rFonts w:asciiTheme="minorHAnsi" w:hAnsiTheme="minorHAnsi"/>
          <w:b/>
          <w:sz w:val="40"/>
          <w:szCs w:val="40"/>
          <w:lang w:val="en-GB"/>
        </w:rPr>
        <w:t>21</w:t>
      </w:r>
      <w:r w:rsidRPr="00BE619A">
        <w:rPr>
          <w:rFonts w:asciiTheme="minorHAnsi" w:hAnsiTheme="minorHAnsi"/>
          <w:b/>
          <w:sz w:val="40"/>
          <w:szCs w:val="40"/>
          <w:vertAlign w:val="superscript"/>
          <w:lang w:val="en-GB"/>
        </w:rPr>
        <w:t>st</w:t>
      </w:r>
      <w:r w:rsidRPr="00BE619A">
        <w:rPr>
          <w:rFonts w:asciiTheme="minorHAnsi" w:hAnsiTheme="minorHAnsi"/>
          <w:b/>
          <w:sz w:val="40"/>
          <w:szCs w:val="40"/>
          <w:lang w:val="en-GB"/>
        </w:rPr>
        <w:t xml:space="preserve"> ANNUAL JOINT POSTGRADU</w:t>
      </w:r>
      <w:r w:rsidR="00BE619A">
        <w:rPr>
          <w:rFonts w:asciiTheme="minorHAnsi" w:hAnsiTheme="minorHAnsi"/>
          <w:b/>
          <w:sz w:val="40"/>
          <w:szCs w:val="40"/>
          <w:lang w:val="en-GB"/>
        </w:rPr>
        <w:t>ATE SYMPOSIUM ON ANCIENT DRAMA</w:t>
      </w:r>
    </w:p>
    <w:p w:rsidR="0007742D" w:rsidRPr="00BE619A" w:rsidRDefault="0007742D" w:rsidP="00BE619A">
      <w:pPr>
        <w:pStyle w:val="Heading"/>
        <w:ind w:right="-188"/>
        <w:jc w:val="center"/>
        <w:rPr>
          <w:rFonts w:asciiTheme="minorHAnsi" w:hAnsiTheme="minorHAnsi"/>
          <w:b/>
          <w:sz w:val="40"/>
          <w:szCs w:val="40"/>
          <w:lang w:val="en-GB"/>
        </w:rPr>
      </w:pPr>
      <w:r w:rsidRPr="00BE619A">
        <w:rPr>
          <w:rFonts w:asciiTheme="minorHAnsi" w:hAnsiTheme="minorHAnsi"/>
          <w:b/>
          <w:sz w:val="40"/>
          <w:szCs w:val="40"/>
          <w:lang w:val="en-GB"/>
        </w:rPr>
        <w:t>JUNE 2021</w:t>
      </w:r>
    </w:p>
    <w:p w:rsidR="0007742D" w:rsidRPr="00BE619A" w:rsidRDefault="0007742D" w:rsidP="00BE619A">
      <w:pPr>
        <w:pStyle w:val="BodyText"/>
        <w:jc w:val="center"/>
        <w:rPr>
          <w:lang w:val="en-GB"/>
        </w:rPr>
      </w:pPr>
    </w:p>
    <w:p w:rsidR="00220C94" w:rsidRPr="00BE619A" w:rsidRDefault="0007742D" w:rsidP="00BE619A">
      <w:pPr>
        <w:pStyle w:val="Subtitle"/>
        <w:ind w:right="-188"/>
        <w:jc w:val="center"/>
        <w:rPr>
          <w:rFonts w:asciiTheme="minorHAnsi" w:hAnsiTheme="minorHAnsi"/>
          <w:b/>
          <w:i w:val="0"/>
          <w:color w:val="auto"/>
          <w:sz w:val="36"/>
          <w:szCs w:val="36"/>
          <w:lang w:val="en-GB"/>
        </w:rPr>
      </w:pPr>
      <w:r w:rsidRPr="00BE619A">
        <w:rPr>
          <w:rFonts w:asciiTheme="minorHAnsi" w:hAnsiTheme="minorHAnsi"/>
          <w:b/>
          <w:i w:val="0"/>
          <w:color w:val="auto"/>
          <w:sz w:val="36"/>
          <w:szCs w:val="36"/>
          <w:lang w:val="en-GB"/>
        </w:rPr>
        <w:t>Challenging Traditions and Traditions of Challenge in the Theory and Practice of Greek and Roman Drama</w:t>
      </w:r>
    </w:p>
    <w:p w:rsidR="00220C94" w:rsidRPr="00BE619A" w:rsidRDefault="0007742D" w:rsidP="00BE619A">
      <w:pPr>
        <w:pStyle w:val="Heading1"/>
        <w:ind w:right="-188"/>
        <w:jc w:val="left"/>
        <w:rPr>
          <w:rFonts w:asciiTheme="minorHAnsi" w:hAnsiTheme="minorHAnsi"/>
          <w:color w:val="auto"/>
          <w:lang w:val="en-GB"/>
        </w:rPr>
      </w:pPr>
      <w:r w:rsidRPr="00BE619A">
        <w:rPr>
          <w:rFonts w:asciiTheme="minorHAnsi" w:hAnsiTheme="minorHAnsi"/>
          <w:color w:val="auto"/>
          <w:lang w:val="en-GB"/>
        </w:rPr>
        <w:t>CALL FOR PAPERS</w:t>
      </w:r>
    </w:p>
    <w:p w:rsidR="00220C94" w:rsidRPr="00BE619A" w:rsidRDefault="0007742D" w:rsidP="00BE619A">
      <w:pPr>
        <w:ind w:right="-188"/>
        <w:jc w:val="left"/>
        <w:rPr>
          <w:rFonts w:asciiTheme="minorHAnsi" w:hAnsiTheme="minorHAnsi"/>
          <w:sz w:val="32"/>
          <w:szCs w:val="32"/>
          <w:lang w:val="en-GB"/>
        </w:rPr>
      </w:pPr>
      <w:r w:rsidRPr="00BE619A">
        <w:rPr>
          <w:rFonts w:asciiTheme="minorHAnsi" w:hAnsiTheme="minorHAnsi"/>
          <w:bCs/>
          <w:sz w:val="32"/>
          <w:szCs w:val="32"/>
          <w:lang w:val="en-GB"/>
        </w:rPr>
        <w:t>The 21</w:t>
      </w:r>
      <w:r w:rsidRPr="00BE619A">
        <w:rPr>
          <w:rFonts w:asciiTheme="minorHAnsi" w:hAnsiTheme="minorHAnsi"/>
          <w:bCs/>
          <w:sz w:val="32"/>
          <w:szCs w:val="32"/>
          <w:vertAlign w:val="superscript"/>
          <w:lang w:val="en-GB"/>
        </w:rPr>
        <w:t>st</w:t>
      </w:r>
      <w:r w:rsidRPr="00BE619A">
        <w:rPr>
          <w:rFonts w:asciiTheme="minorHAnsi" w:hAnsiTheme="minorHAnsi"/>
          <w:bCs/>
          <w:sz w:val="32"/>
          <w:szCs w:val="32"/>
          <w:lang w:val="en-GB"/>
        </w:rPr>
        <w:t xml:space="preserve"> Annual APGRD / University of London Joint Postgraduate Symposium on </w:t>
      </w:r>
      <w:r w:rsidR="00BE619A" w:rsidRPr="00BE619A">
        <w:rPr>
          <w:rFonts w:asciiTheme="minorHAnsi" w:hAnsiTheme="minorHAnsi"/>
          <w:bCs/>
          <w:sz w:val="32"/>
          <w:szCs w:val="32"/>
          <w:lang w:val="en-GB"/>
        </w:rPr>
        <w:t xml:space="preserve">the theory and practice of </w:t>
      </w:r>
      <w:r w:rsidR="00BE619A" w:rsidRPr="00BE619A">
        <w:rPr>
          <w:rFonts w:asciiTheme="minorHAnsi" w:hAnsiTheme="minorHAnsi"/>
          <w:sz w:val="32"/>
          <w:szCs w:val="32"/>
          <w:lang w:val="en-GB"/>
        </w:rPr>
        <w:t>ancient d</w:t>
      </w:r>
      <w:r w:rsidRPr="00BE619A">
        <w:rPr>
          <w:rFonts w:asciiTheme="minorHAnsi" w:hAnsiTheme="minorHAnsi"/>
          <w:sz w:val="32"/>
          <w:szCs w:val="32"/>
          <w:lang w:val="en-GB"/>
        </w:rPr>
        <w:t>rama will take place on</w:t>
      </w:r>
      <w:r w:rsidR="00BE619A" w:rsidRPr="00BE619A">
        <w:rPr>
          <w:rFonts w:asciiTheme="minorHAnsi" w:hAnsiTheme="minorHAnsi"/>
          <w:sz w:val="32"/>
          <w:szCs w:val="32"/>
          <w:lang w:val="en-GB"/>
        </w:rPr>
        <w:t>line on</w:t>
      </w:r>
      <w:r w:rsidRPr="00BE619A">
        <w:rPr>
          <w:rFonts w:asciiTheme="minorHAnsi" w:hAnsiTheme="minorHAnsi"/>
          <w:sz w:val="32"/>
          <w:szCs w:val="32"/>
          <w:lang w:val="en-GB"/>
        </w:rPr>
        <w:t xml:space="preserve"> </w:t>
      </w:r>
      <w:r w:rsidRPr="00BE619A">
        <w:rPr>
          <w:rFonts w:asciiTheme="minorHAnsi" w:hAnsiTheme="minorHAnsi"/>
          <w:b/>
          <w:sz w:val="32"/>
          <w:szCs w:val="32"/>
          <w:lang w:val="en-GB"/>
        </w:rPr>
        <w:t>Monday 28 and Tuesday 29 June</w:t>
      </w:r>
      <w:r w:rsidR="00BE619A" w:rsidRPr="00BE619A">
        <w:rPr>
          <w:rFonts w:asciiTheme="minorHAnsi" w:hAnsiTheme="minorHAnsi"/>
          <w:sz w:val="32"/>
          <w:szCs w:val="32"/>
          <w:lang w:val="en-GB"/>
        </w:rPr>
        <w:t xml:space="preserve">. This year’s theme will be: </w:t>
      </w:r>
      <w:r w:rsidRPr="00BE619A">
        <w:rPr>
          <w:rFonts w:asciiTheme="minorHAnsi" w:hAnsiTheme="minorHAnsi"/>
          <w:sz w:val="32"/>
          <w:szCs w:val="32"/>
          <w:lang w:val="en-GB"/>
        </w:rPr>
        <w:t>Challenging Traditions and Traditions of Challenge in</w:t>
      </w:r>
      <w:r w:rsidRPr="00BE619A">
        <w:rPr>
          <w:rFonts w:asciiTheme="minorHAnsi" w:hAnsiTheme="minorHAnsi"/>
          <w:bCs/>
          <w:sz w:val="32"/>
          <w:szCs w:val="32"/>
          <w:lang w:val="en-GB"/>
        </w:rPr>
        <w:t xml:space="preserve"> the Theory and Pr</w:t>
      </w:r>
      <w:r w:rsidR="00BE619A" w:rsidRPr="00BE619A">
        <w:rPr>
          <w:rFonts w:asciiTheme="minorHAnsi" w:hAnsiTheme="minorHAnsi"/>
          <w:bCs/>
          <w:sz w:val="32"/>
          <w:szCs w:val="32"/>
          <w:lang w:val="en-GB"/>
        </w:rPr>
        <w:t>actice of Greek and Roman Drama</w:t>
      </w:r>
      <w:r w:rsidRPr="00BE619A">
        <w:rPr>
          <w:rFonts w:asciiTheme="minorHAnsi" w:hAnsiTheme="minorHAnsi"/>
          <w:sz w:val="32"/>
          <w:szCs w:val="32"/>
          <w:lang w:val="en-GB"/>
        </w:rPr>
        <w:t xml:space="preserve">. </w:t>
      </w:r>
    </w:p>
    <w:p w:rsidR="00220C94" w:rsidRPr="00BE619A" w:rsidRDefault="0007742D" w:rsidP="00BE619A">
      <w:pPr>
        <w:pStyle w:val="Heading1"/>
        <w:ind w:right="-188"/>
        <w:jc w:val="left"/>
        <w:rPr>
          <w:rFonts w:asciiTheme="minorHAnsi" w:hAnsiTheme="minorHAnsi"/>
          <w:color w:val="auto"/>
          <w:lang w:val="en-GB"/>
        </w:rPr>
      </w:pPr>
      <w:r w:rsidRPr="00BE619A">
        <w:rPr>
          <w:rFonts w:asciiTheme="minorHAnsi" w:hAnsiTheme="minorHAnsi"/>
          <w:color w:val="auto"/>
          <w:lang w:val="en-GB"/>
        </w:rPr>
        <w:t>ABOUT THE SYMPOSIUM</w:t>
      </w:r>
    </w:p>
    <w:p w:rsidR="00220C94" w:rsidRPr="00BE619A" w:rsidRDefault="0007742D" w:rsidP="00BE619A">
      <w:pPr>
        <w:ind w:right="-188"/>
        <w:jc w:val="left"/>
        <w:rPr>
          <w:rFonts w:asciiTheme="minorHAnsi" w:hAnsiTheme="minorHAnsi"/>
          <w:bCs/>
          <w:sz w:val="32"/>
          <w:szCs w:val="32"/>
          <w:lang w:val="en-GB"/>
        </w:rPr>
      </w:pPr>
      <w:r w:rsidRPr="00BE619A">
        <w:rPr>
          <w:rFonts w:asciiTheme="minorHAnsi" w:hAnsiTheme="minorHAnsi"/>
          <w:sz w:val="32"/>
          <w:szCs w:val="32"/>
          <w:lang w:val="en-GB"/>
        </w:rPr>
        <w:t xml:space="preserve">This annual Symposium focuses on the reception of Greek and Roman tragedy and comedy, exploring the afterlife of these ancient dramatic texts through re-workings by both writers and practitioners across all genres and periods. This year’s focus on ‘Challenging Traditions and Traditions of Challenge’ </w:t>
      </w:r>
      <w:r w:rsidRPr="00BE619A">
        <w:rPr>
          <w:rFonts w:asciiTheme="minorHAnsi" w:hAnsiTheme="minorHAnsi"/>
          <w:bCs/>
          <w:sz w:val="32"/>
          <w:szCs w:val="32"/>
          <w:lang w:val="en-GB"/>
        </w:rPr>
        <w:t xml:space="preserve">takes as its starting point the contemporary challenges to traditional forms and structures of theatre which the pandemic has precipitated, but expands to encompass a broader historical perspective on what it means to challenge a tradition, to </w:t>
      </w:r>
      <w:r w:rsidRPr="00BE619A">
        <w:rPr>
          <w:rFonts w:asciiTheme="minorHAnsi" w:hAnsiTheme="minorHAnsi"/>
          <w:bCs/>
          <w:sz w:val="32"/>
          <w:szCs w:val="32"/>
          <w:lang w:val="en-GB"/>
        </w:rPr>
        <w:lastRenderedPageBreak/>
        <w:t>negotiate our involvement within traditions which are themselves challenging, and to build on traditions of challenge.</w:t>
      </w:r>
    </w:p>
    <w:p w:rsidR="00220C94" w:rsidRPr="00BE619A" w:rsidRDefault="00220C94" w:rsidP="00BE619A">
      <w:pPr>
        <w:ind w:right="-188"/>
        <w:jc w:val="left"/>
        <w:rPr>
          <w:rFonts w:asciiTheme="minorHAnsi" w:hAnsiTheme="minorHAnsi"/>
          <w:bCs/>
          <w:sz w:val="32"/>
          <w:szCs w:val="32"/>
          <w:lang w:val="en-GB"/>
        </w:rPr>
      </w:pPr>
    </w:p>
    <w:p w:rsidR="00BE619A" w:rsidRPr="00BE619A" w:rsidRDefault="0007742D" w:rsidP="00BE619A">
      <w:pPr>
        <w:ind w:right="-188"/>
        <w:jc w:val="left"/>
        <w:rPr>
          <w:rFonts w:asciiTheme="minorHAnsi" w:hAnsiTheme="minorHAnsi"/>
          <w:sz w:val="32"/>
          <w:szCs w:val="32"/>
          <w:lang w:val="en-GB"/>
        </w:rPr>
      </w:pPr>
      <w:r w:rsidRPr="00BE619A">
        <w:rPr>
          <w:rFonts w:asciiTheme="minorHAnsi" w:hAnsiTheme="minorHAnsi"/>
          <w:sz w:val="32"/>
          <w:szCs w:val="32"/>
          <w:lang w:val="en-GB"/>
        </w:rPr>
        <w:t xml:space="preserve">This year’s guest speaker will be Professor Clare </w:t>
      </w:r>
      <w:proofErr w:type="spellStart"/>
      <w:r w:rsidRPr="00BE619A">
        <w:rPr>
          <w:rFonts w:asciiTheme="minorHAnsi" w:hAnsiTheme="minorHAnsi"/>
          <w:sz w:val="32"/>
          <w:szCs w:val="32"/>
          <w:lang w:val="en-GB"/>
        </w:rPr>
        <w:t>Finburgh</w:t>
      </w:r>
      <w:proofErr w:type="spellEnd"/>
      <w:r w:rsidRPr="00BE619A">
        <w:rPr>
          <w:rFonts w:asciiTheme="minorHAnsi" w:hAnsiTheme="minorHAnsi"/>
          <w:sz w:val="32"/>
          <w:szCs w:val="32"/>
          <w:lang w:val="en-GB"/>
        </w:rPr>
        <w:t xml:space="preserve"> </w:t>
      </w:r>
      <w:proofErr w:type="spellStart"/>
      <w:r w:rsidRPr="00BE619A">
        <w:rPr>
          <w:rFonts w:asciiTheme="minorHAnsi" w:hAnsiTheme="minorHAnsi"/>
          <w:sz w:val="32"/>
          <w:szCs w:val="32"/>
          <w:lang w:val="en-GB"/>
        </w:rPr>
        <w:t>Delijani</w:t>
      </w:r>
      <w:proofErr w:type="spellEnd"/>
      <w:r w:rsidRPr="00BE619A">
        <w:rPr>
          <w:rFonts w:asciiTheme="minorHAnsi" w:hAnsiTheme="minorHAnsi"/>
          <w:sz w:val="32"/>
          <w:szCs w:val="32"/>
          <w:lang w:val="en-GB"/>
        </w:rPr>
        <w:t xml:space="preserve"> (Goldsmiths, University of London). We will also have a guest respondent for both days: Dr </w:t>
      </w:r>
      <w:proofErr w:type="spellStart"/>
      <w:r w:rsidRPr="00BE619A">
        <w:rPr>
          <w:rFonts w:asciiTheme="minorHAnsi" w:hAnsiTheme="minorHAnsi"/>
          <w:sz w:val="32"/>
          <w:szCs w:val="32"/>
          <w:lang w:val="en-GB"/>
        </w:rPr>
        <w:t>Marchella</w:t>
      </w:r>
      <w:proofErr w:type="spellEnd"/>
      <w:r w:rsidRPr="00BE619A">
        <w:rPr>
          <w:rFonts w:asciiTheme="minorHAnsi" w:hAnsiTheme="minorHAnsi"/>
          <w:sz w:val="32"/>
          <w:szCs w:val="32"/>
          <w:lang w:val="en-GB"/>
        </w:rPr>
        <w:t xml:space="preserve"> Ward (Oxford) on the Monday and Dr Lucy Jackson (Durham) on the Tuesday. </w:t>
      </w:r>
    </w:p>
    <w:p w:rsidR="00BE619A" w:rsidRPr="00BE619A" w:rsidRDefault="00BE619A" w:rsidP="00BE619A">
      <w:pPr>
        <w:ind w:right="-188"/>
        <w:jc w:val="left"/>
        <w:rPr>
          <w:rFonts w:asciiTheme="minorHAnsi" w:hAnsiTheme="minorHAnsi"/>
          <w:sz w:val="32"/>
          <w:szCs w:val="32"/>
          <w:lang w:val="en-GB"/>
        </w:rPr>
      </w:pPr>
    </w:p>
    <w:p w:rsidR="00220C94" w:rsidRPr="00BE619A" w:rsidRDefault="0007742D" w:rsidP="00BE619A">
      <w:pPr>
        <w:ind w:right="-188"/>
        <w:jc w:val="left"/>
        <w:rPr>
          <w:rFonts w:asciiTheme="minorHAnsi" w:hAnsiTheme="minorHAnsi"/>
          <w:bCs/>
          <w:sz w:val="32"/>
          <w:szCs w:val="32"/>
          <w:lang w:val="en-GB"/>
        </w:rPr>
      </w:pPr>
      <w:r w:rsidRPr="00BE619A">
        <w:rPr>
          <w:rFonts w:asciiTheme="minorHAnsi" w:hAnsiTheme="minorHAnsi"/>
          <w:sz w:val="32"/>
          <w:szCs w:val="32"/>
          <w:lang w:val="en-GB"/>
        </w:rPr>
        <w:t>The first day of the symposium will include the digital premiere of the 68</w:t>
      </w:r>
      <w:r w:rsidRPr="00BE619A">
        <w:rPr>
          <w:rFonts w:asciiTheme="minorHAnsi" w:hAnsiTheme="minorHAnsi"/>
          <w:sz w:val="32"/>
          <w:szCs w:val="32"/>
          <w:vertAlign w:val="superscript"/>
          <w:lang w:val="en-GB"/>
        </w:rPr>
        <w:t>th</w:t>
      </w:r>
      <w:r w:rsidRPr="00BE619A">
        <w:rPr>
          <w:rFonts w:asciiTheme="minorHAnsi" w:hAnsiTheme="minorHAnsi"/>
          <w:sz w:val="32"/>
          <w:szCs w:val="32"/>
          <w:lang w:val="en-GB"/>
        </w:rPr>
        <w:t xml:space="preserve"> annual King’s College London Greek Play. In keeping with the symposium’s focus, this project is a first in the long tradition of the King’s Greek Play: the creation and staging of an entirely new piece of writing drawn from extant</w:t>
      </w:r>
      <w:r w:rsidR="00BE619A" w:rsidRPr="00BE619A">
        <w:rPr>
          <w:rFonts w:asciiTheme="minorHAnsi" w:hAnsiTheme="minorHAnsi"/>
          <w:sz w:val="32"/>
          <w:szCs w:val="32"/>
          <w:lang w:val="en-GB"/>
        </w:rPr>
        <w:t xml:space="preserve"> and fragmentary Greek tragedy. </w:t>
      </w:r>
      <w:r w:rsidRPr="00BE619A">
        <w:rPr>
          <w:rFonts w:asciiTheme="minorHAnsi" w:hAnsiTheme="minorHAnsi"/>
          <w:sz w:val="32"/>
          <w:szCs w:val="32"/>
          <w:lang w:val="en-GB"/>
        </w:rPr>
        <w:t>Symposium attendees will be among the first to experience this world premiere.</w:t>
      </w:r>
    </w:p>
    <w:p w:rsidR="00220C94" w:rsidRPr="00BE619A" w:rsidRDefault="0007742D" w:rsidP="00BE619A">
      <w:pPr>
        <w:pStyle w:val="Heading1"/>
        <w:ind w:right="-188"/>
        <w:jc w:val="left"/>
        <w:rPr>
          <w:rFonts w:asciiTheme="minorHAnsi" w:hAnsiTheme="minorHAnsi"/>
          <w:color w:val="auto"/>
          <w:lang w:val="en-GB"/>
        </w:rPr>
      </w:pPr>
      <w:r w:rsidRPr="00BE619A">
        <w:rPr>
          <w:rFonts w:asciiTheme="minorHAnsi" w:hAnsiTheme="minorHAnsi"/>
          <w:color w:val="auto"/>
          <w:lang w:val="en-GB"/>
        </w:rPr>
        <w:t>PARTICIPANTS</w:t>
      </w:r>
    </w:p>
    <w:p w:rsidR="00220C94" w:rsidRPr="00BE619A" w:rsidRDefault="0007742D" w:rsidP="00BE619A">
      <w:pPr>
        <w:ind w:right="-188"/>
        <w:jc w:val="left"/>
        <w:rPr>
          <w:rFonts w:asciiTheme="minorHAnsi" w:hAnsiTheme="minorHAnsi"/>
          <w:sz w:val="32"/>
          <w:szCs w:val="32"/>
          <w:lang w:val="en-GB"/>
        </w:rPr>
      </w:pPr>
      <w:r w:rsidRPr="00BE619A">
        <w:rPr>
          <w:rFonts w:asciiTheme="minorHAnsi" w:hAnsiTheme="minorHAnsi"/>
          <w:sz w:val="32"/>
          <w:szCs w:val="32"/>
          <w:lang w:val="en-GB"/>
        </w:rPr>
        <w:t xml:space="preserve">Postgraduates from around the world are welcome to participate, as are those who have completed a doctorate but not yet taken up a post. The symposium is open to speakers from different disciplines, including researchers in the fields of Classics, modern languages and literature, and theatre and performance studies. </w:t>
      </w:r>
    </w:p>
    <w:p w:rsidR="00220C94" w:rsidRPr="00BE619A" w:rsidRDefault="00220C94" w:rsidP="00BE619A">
      <w:pPr>
        <w:ind w:right="-188"/>
        <w:jc w:val="left"/>
        <w:rPr>
          <w:rFonts w:asciiTheme="minorHAnsi" w:hAnsiTheme="minorHAnsi"/>
          <w:sz w:val="32"/>
          <w:szCs w:val="32"/>
          <w:lang w:val="en-GB"/>
        </w:rPr>
      </w:pPr>
    </w:p>
    <w:p w:rsidR="00220C94" w:rsidRPr="00BE619A" w:rsidRDefault="0007742D" w:rsidP="00BE619A">
      <w:pPr>
        <w:ind w:right="-188"/>
        <w:jc w:val="left"/>
        <w:rPr>
          <w:rFonts w:asciiTheme="minorHAnsi" w:hAnsiTheme="minorHAnsi"/>
          <w:sz w:val="32"/>
          <w:szCs w:val="32"/>
          <w:lang w:val="en-GB"/>
        </w:rPr>
      </w:pPr>
      <w:r w:rsidRPr="00BE619A">
        <w:rPr>
          <w:rFonts w:asciiTheme="minorHAnsi" w:hAnsiTheme="minorHAnsi"/>
          <w:sz w:val="32"/>
          <w:szCs w:val="32"/>
          <w:lang w:val="en-GB"/>
        </w:rPr>
        <w:lastRenderedPageBreak/>
        <w:t>Practitioners are welcome to contribute their personal experience of working on ancient drama. Papers may also include demonstrations or recorded material. Undergraduates are very welcome to attend.</w:t>
      </w:r>
    </w:p>
    <w:p w:rsidR="00220C94" w:rsidRPr="00BE619A" w:rsidRDefault="00220C94" w:rsidP="00BE619A">
      <w:pPr>
        <w:ind w:right="-188"/>
        <w:jc w:val="left"/>
        <w:rPr>
          <w:rFonts w:asciiTheme="minorHAnsi" w:hAnsiTheme="minorHAnsi"/>
          <w:sz w:val="32"/>
          <w:szCs w:val="32"/>
          <w:lang w:val="en-GB"/>
        </w:rPr>
      </w:pPr>
    </w:p>
    <w:p w:rsidR="00220C94" w:rsidRPr="00BE619A" w:rsidRDefault="0007742D" w:rsidP="00BE619A">
      <w:pPr>
        <w:ind w:right="-188"/>
        <w:jc w:val="left"/>
        <w:rPr>
          <w:rFonts w:asciiTheme="minorHAnsi" w:hAnsiTheme="minorHAnsi"/>
          <w:sz w:val="32"/>
          <w:szCs w:val="32"/>
          <w:lang w:val="en-GB"/>
        </w:rPr>
      </w:pPr>
      <w:r w:rsidRPr="00BE619A">
        <w:rPr>
          <w:rFonts w:asciiTheme="minorHAnsi" w:hAnsiTheme="minorHAnsi"/>
          <w:sz w:val="32"/>
          <w:szCs w:val="32"/>
          <w:lang w:val="en-GB"/>
        </w:rPr>
        <w:t xml:space="preserve">Those who wish to offer a short paper (20 </w:t>
      </w:r>
      <w:proofErr w:type="spellStart"/>
      <w:r w:rsidRPr="00BE619A">
        <w:rPr>
          <w:rFonts w:asciiTheme="minorHAnsi" w:hAnsiTheme="minorHAnsi"/>
          <w:sz w:val="32"/>
          <w:szCs w:val="32"/>
          <w:lang w:val="en-GB"/>
        </w:rPr>
        <w:t>mins</w:t>
      </w:r>
      <w:proofErr w:type="spellEnd"/>
      <w:r w:rsidRPr="00BE619A">
        <w:rPr>
          <w:rFonts w:asciiTheme="minorHAnsi" w:hAnsiTheme="minorHAnsi"/>
          <w:sz w:val="32"/>
          <w:szCs w:val="32"/>
          <w:lang w:val="en-GB"/>
        </w:rPr>
        <w:t>) or performance presentation on ‘Challenging Traditions and Traditions of Challenge in the</w:t>
      </w:r>
      <w:r w:rsidRPr="00BE619A">
        <w:rPr>
          <w:rFonts w:asciiTheme="minorHAnsi" w:hAnsiTheme="minorHAnsi"/>
          <w:bCs/>
          <w:sz w:val="32"/>
          <w:szCs w:val="32"/>
          <w:lang w:val="en-GB"/>
        </w:rPr>
        <w:t xml:space="preserve"> Theory and Practice of Greek and Roman Drama</w:t>
      </w:r>
      <w:r w:rsidRPr="00BE619A">
        <w:rPr>
          <w:rFonts w:asciiTheme="minorHAnsi" w:hAnsiTheme="minorHAnsi"/>
          <w:sz w:val="32"/>
          <w:szCs w:val="32"/>
          <w:lang w:val="en-GB"/>
        </w:rPr>
        <w:t xml:space="preserve">’ are invited to send an abstract of up to 200 words outlining the proposed subject of their discussion to </w:t>
      </w:r>
      <w:hyperlink r:id="rId6">
        <w:r w:rsidRPr="00BE619A">
          <w:rPr>
            <w:rStyle w:val="Hyperlink"/>
            <w:rFonts w:asciiTheme="minorHAnsi" w:hAnsiTheme="minorHAnsi"/>
            <w:sz w:val="32"/>
            <w:szCs w:val="32"/>
            <w:lang w:val="en-GB"/>
          </w:rPr>
          <w:t>postgradsymp@classics.ox.ac.uk</w:t>
        </w:r>
      </w:hyperlink>
      <w:r w:rsidRPr="00BE619A">
        <w:rPr>
          <w:rFonts w:asciiTheme="minorHAnsi" w:hAnsiTheme="minorHAnsi"/>
          <w:sz w:val="32"/>
          <w:szCs w:val="32"/>
          <w:lang w:val="en-GB"/>
        </w:rPr>
        <w:t xml:space="preserve"> by Monday 12 April 2021 (if applicable, please include details of your current course of study, supervisor</w:t>
      </w:r>
      <w:r w:rsidR="00BE619A" w:rsidRPr="00BE619A">
        <w:rPr>
          <w:rFonts w:asciiTheme="minorHAnsi" w:hAnsiTheme="minorHAnsi"/>
          <w:sz w:val="32"/>
          <w:szCs w:val="32"/>
          <w:lang w:val="en-GB"/>
        </w:rPr>
        <w:t>,</w:t>
      </w:r>
      <w:r w:rsidRPr="00BE619A">
        <w:rPr>
          <w:rFonts w:asciiTheme="minorHAnsi" w:hAnsiTheme="minorHAnsi"/>
          <w:sz w:val="32"/>
          <w:szCs w:val="32"/>
          <w:lang w:val="en-GB"/>
        </w:rPr>
        <w:t xml:space="preserve"> and academic institution). There will be no registration fee. </w:t>
      </w:r>
    </w:p>
    <w:p w:rsidR="00220C94" w:rsidRPr="00BE619A" w:rsidRDefault="00220C94" w:rsidP="00BE619A">
      <w:pPr>
        <w:ind w:right="-188"/>
        <w:jc w:val="left"/>
        <w:rPr>
          <w:rFonts w:asciiTheme="minorHAnsi" w:hAnsiTheme="minorHAnsi"/>
          <w:sz w:val="32"/>
          <w:szCs w:val="32"/>
          <w:lang w:val="en-GB"/>
        </w:rPr>
      </w:pPr>
    </w:p>
    <w:p w:rsidR="00BE619A" w:rsidRPr="00BE619A" w:rsidRDefault="0007742D" w:rsidP="00BE619A">
      <w:pPr>
        <w:ind w:right="-188"/>
        <w:jc w:val="left"/>
        <w:rPr>
          <w:rFonts w:asciiTheme="minorHAnsi" w:hAnsiTheme="minorHAnsi"/>
          <w:sz w:val="32"/>
          <w:szCs w:val="32"/>
          <w:lang w:val="en-GB"/>
        </w:rPr>
      </w:pPr>
      <w:r w:rsidRPr="00BE619A">
        <w:rPr>
          <w:rStyle w:val="Heading1Char"/>
          <w:rFonts w:asciiTheme="minorHAnsi" w:hAnsiTheme="minorHAnsi"/>
          <w:color w:val="auto"/>
          <w:lang w:val="en-GB"/>
        </w:rPr>
        <w:t>CONTACT</w:t>
      </w:r>
      <w:r w:rsidRPr="00BE619A">
        <w:rPr>
          <w:rFonts w:asciiTheme="minorHAnsi" w:hAnsiTheme="minorHAnsi"/>
          <w:sz w:val="32"/>
          <w:szCs w:val="32"/>
          <w:lang w:val="en-GB"/>
        </w:rPr>
        <w:t xml:space="preserve"> </w:t>
      </w:r>
    </w:p>
    <w:p w:rsidR="00220C94" w:rsidRPr="00BE619A" w:rsidRDefault="00BE619A" w:rsidP="00BE619A">
      <w:pPr>
        <w:ind w:right="-188"/>
        <w:jc w:val="left"/>
        <w:rPr>
          <w:rFonts w:asciiTheme="minorHAnsi" w:hAnsiTheme="minorHAnsi"/>
          <w:sz w:val="32"/>
          <w:szCs w:val="32"/>
          <w:lang w:val="en-GB"/>
        </w:rPr>
      </w:pPr>
      <w:r w:rsidRPr="00BE619A">
        <w:rPr>
          <w:rFonts w:asciiTheme="minorHAnsi" w:hAnsiTheme="minorHAnsi"/>
          <w:sz w:val="32"/>
          <w:szCs w:val="32"/>
          <w:lang w:val="en-GB"/>
        </w:rPr>
        <w:t xml:space="preserve">Please address </w:t>
      </w:r>
      <w:r>
        <w:rPr>
          <w:rFonts w:asciiTheme="minorHAnsi" w:hAnsiTheme="minorHAnsi"/>
          <w:sz w:val="32"/>
          <w:szCs w:val="32"/>
          <w:lang w:val="en-GB"/>
        </w:rPr>
        <w:t>all</w:t>
      </w:r>
      <w:r w:rsidRPr="00BE619A">
        <w:rPr>
          <w:rFonts w:asciiTheme="minorHAnsi" w:hAnsiTheme="minorHAnsi"/>
          <w:sz w:val="32"/>
          <w:szCs w:val="32"/>
          <w:lang w:val="en-GB"/>
        </w:rPr>
        <w:t xml:space="preserve"> enquiries to the Symposium Team at: </w:t>
      </w:r>
      <w:hyperlink r:id="rId7">
        <w:r w:rsidR="0007742D" w:rsidRPr="00BE619A">
          <w:rPr>
            <w:rStyle w:val="Hyperlink"/>
            <w:rFonts w:asciiTheme="minorHAnsi" w:hAnsiTheme="minorHAnsi"/>
            <w:sz w:val="32"/>
            <w:szCs w:val="32"/>
            <w:lang w:val="en-GB"/>
          </w:rPr>
          <w:t>postgradsymp@classics.ox.ac.uk</w:t>
        </w:r>
      </w:hyperlink>
    </w:p>
    <w:p w:rsidR="00220C94" w:rsidRPr="00BE619A" w:rsidRDefault="00220C94" w:rsidP="00BE619A">
      <w:pPr>
        <w:ind w:right="-613"/>
        <w:jc w:val="left"/>
        <w:rPr>
          <w:sz w:val="32"/>
          <w:szCs w:val="32"/>
          <w:lang w:val="en-GB"/>
        </w:rPr>
      </w:pPr>
      <w:bookmarkStart w:id="0" w:name="_GoBack"/>
      <w:bookmarkEnd w:id="0"/>
    </w:p>
    <w:p w:rsidR="00220C94" w:rsidRPr="00BE619A" w:rsidRDefault="00220C94" w:rsidP="00BE619A">
      <w:pPr>
        <w:ind w:right="-613"/>
        <w:jc w:val="left"/>
        <w:rPr>
          <w:sz w:val="32"/>
          <w:szCs w:val="32"/>
          <w:lang w:val="en-GB"/>
        </w:rPr>
      </w:pPr>
    </w:p>
    <w:p w:rsidR="00220C94" w:rsidRPr="00BE619A" w:rsidRDefault="00220C94" w:rsidP="00BE619A">
      <w:pPr>
        <w:ind w:right="-613"/>
        <w:jc w:val="left"/>
        <w:rPr>
          <w:sz w:val="32"/>
          <w:szCs w:val="32"/>
          <w:lang w:val="en-GB"/>
        </w:rPr>
      </w:pPr>
    </w:p>
    <w:sectPr w:rsidR="00220C94" w:rsidRPr="00BE619A">
      <w:pgSz w:w="11906" w:h="16838"/>
      <w:pgMar w:top="1008" w:right="1440" w:bottom="1224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94"/>
    <w:rsid w:val="0007742D"/>
    <w:rsid w:val="00220C94"/>
    <w:rsid w:val="00B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E0F"/>
    <w:pPr>
      <w:spacing w:line="360" w:lineRule="auto"/>
      <w:contextualSpacing/>
      <w:jc w:val="both"/>
    </w:pPr>
    <w:rPr>
      <w:rFonts w:ascii="Times New Roman" w:hAnsi="Times New Roman"/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4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6E0F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3C6E0F"/>
    <w:rPr>
      <w:rFonts w:ascii="Consolas" w:eastAsia="Calibri" w:hAnsi="Consolas" w:cs="Times New Roman"/>
      <w:sz w:val="21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PlainText">
    <w:name w:val="Plain Text"/>
    <w:basedOn w:val="Normal"/>
    <w:link w:val="PlainTextChar"/>
    <w:uiPriority w:val="99"/>
    <w:unhideWhenUsed/>
    <w:qFormat/>
    <w:rsid w:val="003C6E0F"/>
    <w:pPr>
      <w:spacing w:line="240" w:lineRule="auto"/>
      <w:jc w:val="left"/>
    </w:pPr>
    <w:rPr>
      <w:rFonts w:ascii="Consolas" w:eastAsia="Calibri" w:hAnsi="Consolas" w:cs="Times New Roman"/>
      <w:sz w:val="21"/>
      <w:szCs w:val="21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742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7742D"/>
    <w:rPr>
      <w:rFonts w:asciiTheme="majorHAnsi" w:eastAsiaTheme="majorEastAsia" w:hAnsiTheme="majorHAnsi" w:cstheme="majorBidi"/>
      <w:i/>
      <w:iCs/>
      <w:color w:val="4472C4" w:themeColor="accent1"/>
      <w:spacing w:val="15"/>
      <w:lang w:val="it-IT"/>
    </w:rPr>
  </w:style>
  <w:style w:type="character" w:customStyle="1" w:styleId="Heading1Char">
    <w:name w:val="Heading 1 Char"/>
    <w:basedOn w:val="DefaultParagraphFont"/>
    <w:link w:val="Heading1"/>
    <w:uiPriority w:val="9"/>
    <w:rsid w:val="0007742D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E0F"/>
    <w:pPr>
      <w:spacing w:line="360" w:lineRule="auto"/>
      <w:contextualSpacing/>
      <w:jc w:val="both"/>
    </w:pPr>
    <w:rPr>
      <w:rFonts w:ascii="Times New Roman" w:hAnsi="Times New Roman"/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4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6E0F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3C6E0F"/>
    <w:rPr>
      <w:rFonts w:ascii="Consolas" w:eastAsia="Calibri" w:hAnsi="Consolas" w:cs="Times New Roman"/>
      <w:sz w:val="21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PlainText">
    <w:name w:val="Plain Text"/>
    <w:basedOn w:val="Normal"/>
    <w:link w:val="PlainTextChar"/>
    <w:uiPriority w:val="99"/>
    <w:unhideWhenUsed/>
    <w:qFormat/>
    <w:rsid w:val="003C6E0F"/>
    <w:pPr>
      <w:spacing w:line="240" w:lineRule="auto"/>
      <w:jc w:val="left"/>
    </w:pPr>
    <w:rPr>
      <w:rFonts w:ascii="Consolas" w:eastAsia="Calibri" w:hAnsi="Consolas" w:cs="Times New Roman"/>
      <w:sz w:val="21"/>
      <w:szCs w:val="21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742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7742D"/>
    <w:rPr>
      <w:rFonts w:asciiTheme="majorHAnsi" w:eastAsiaTheme="majorEastAsia" w:hAnsiTheme="majorHAnsi" w:cstheme="majorBidi"/>
      <w:i/>
      <w:iCs/>
      <w:color w:val="4472C4" w:themeColor="accent1"/>
      <w:spacing w:val="15"/>
      <w:lang w:val="it-IT"/>
    </w:rPr>
  </w:style>
  <w:style w:type="character" w:customStyle="1" w:styleId="Heading1Char">
    <w:name w:val="Heading 1 Char"/>
    <w:basedOn w:val="DefaultParagraphFont"/>
    <w:link w:val="Heading1"/>
    <w:uiPriority w:val="9"/>
    <w:rsid w:val="0007742D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ostgradsymp@classics.ox.ac.uk" TargetMode="External"/><Relationship Id="rId7" Type="http://schemas.openxmlformats.org/officeDocument/2006/relationships/hyperlink" Target="mailto:postgradsymp@classics.ox.ac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8270B1-8DC7-D246-93A6-46A2A7E1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459</Words>
  <Characters>2620</Characters>
  <Application>Microsoft Macintosh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Jennings</dc:creator>
  <dc:description/>
  <cp:lastModifiedBy>TCK</cp:lastModifiedBy>
  <cp:revision>2</cp:revision>
  <dcterms:created xsi:type="dcterms:W3CDTF">2021-03-19T10:58:00Z</dcterms:created>
  <dcterms:modified xsi:type="dcterms:W3CDTF">2021-03-19T10:58:00Z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